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CD" w:rsidRPr="00395FAB" w:rsidRDefault="00785CCD" w:rsidP="00A03436">
      <w:pPr>
        <w:jc w:val="center"/>
        <w:rPr>
          <w:rFonts w:ascii="Times New Roman" w:hAnsi="Times New Roman" w:cs="Times New Roman"/>
          <w:b/>
          <w:sz w:val="28"/>
          <w:szCs w:val="28"/>
        </w:rPr>
      </w:pPr>
      <w:r w:rsidRPr="00395FAB">
        <w:rPr>
          <w:rFonts w:ascii="Times New Roman" w:hAnsi="Times New Roman" w:cs="Times New Roman"/>
          <w:b/>
          <w:sz w:val="28"/>
          <w:szCs w:val="28"/>
        </w:rPr>
        <w:t>«</w:t>
      </w:r>
      <w:proofErr w:type="spellStart"/>
      <w:r w:rsidRPr="00395FAB">
        <w:rPr>
          <w:rFonts w:ascii="Times New Roman" w:hAnsi="Times New Roman" w:cs="Times New Roman"/>
          <w:b/>
          <w:sz w:val="28"/>
          <w:szCs w:val="28"/>
        </w:rPr>
        <w:t>Правоприменение</w:t>
      </w:r>
      <w:proofErr w:type="spellEnd"/>
      <w:r w:rsidRPr="00395FAB">
        <w:rPr>
          <w:rFonts w:ascii="Times New Roman" w:hAnsi="Times New Roman" w:cs="Times New Roman"/>
          <w:b/>
          <w:sz w:val="28"/>
          <w:szCs w:val="28"/>
        </w:rPr>
        <w:t xml:space="preserve"> методики расчета вреда воздуху, как компоненту охраны окружающей среды»</w:t>
      </w:r>
    </w:p>
    <w:p w:rsidR="00743632" w:rsidRPr="00A03436" w:rsidRDefault="00743632" w:rsidP="00A03436">
      <w:pPr>
        <w:pStyle w:val="a3"/>
        <w:shd w:val="clear" w:color="auto" w:fill="FFFFFF"/>
        <w:spacing w:before="0" w:beforeAutospacing="0" w:after="0" w:afterAutospacing="0"/>
        <w:ind w:firstLine="709"/>
        <w:jc w:val="both"/>
        <w:rPr>
          <w:sz w:val="28"/>
          <w:szCs w:val="28"/>
        </w:rPr>
      </w:pPr>
      <w:r w:rsidRPr="00A03436">
        <w:rPr>
          <w:sz w:val="28"/>
          <w:szCs w:val="28"/>
        </w:rPr>
        <w:t>Согласно Федеральн</w:t>
      </w:r>
      <w:r w:rsidR="0091424E">
        <w:rPr>
          <w:sz w:val="28"/>
          <w:szCs w:val="28"/>
        </w:rPr>
        <w:t>ым</w:t>
      </w:r>
      <w:r w:rsidRPr="00A03436">
        <w:rPr>
          <w:sz w:val="28"/>
          <w:szCs w:val="28"/>
        </w:rPr>
        <w:t xml:space="preserve"> закон</w:t>
      </w:r>
      <w:r w:rsidR="0091424E">
        <w:rPr>
          <w:sz w:val="28"/>
          <w:szCs w:val="28"/>
        </w:rPr>
        <w:t>ам</w:t>
      </w:r>
      <w:r w:rsidRPr="00A03436">
        <w:rPr>
          <w:sz w:val="28"/>
          <w:szCs w:val="28"/>
        </w:rPr>
        <w:t xml:space="preserve"> «Об охране окружающей среды» и «Об охране атмосферного воздуха», атмосферный воздух представляет собой жизненно важный компонент окружающей среды, охрана которого представляет собой публичный интерес, а возмещение вреда, причиненного загрязнением атмосферного воздуха, является частным случаем возмещения вреда окружающей среде.</w:t>
      </w:r>
    </w:p>
    <w:p w:rsidR="00E15275" w:rsidRPr="00A03436" w:rsidRDefault="00E15275" w:rsidP="00A03436">
      <w:pPr>
        <w:spacing w:after="0" w:line="240" w:lineRule="auto"/>
        <w:ind w:firstLine="709"/>
        <w:jc w:val="both"/>
        <w:rPr>
          <w:rFonts w:ascii="Times New Roman" w:hAnsi="Times New Roman" w:cs="Times New Roman"/>
          <w:sz w:val="28"/>
          <w:szCs w:val="28"/>
        </w:rPr>
      </w:pPr>
      <w:r w:rsidRPr="00A03436">
        <w:rPr>
          <w:rFonts w:ascii="Times New Roman" w:hAnsi="Times New Roman" w:cs="Times New Roman"/>
          <w:sz w:val="28"/>
          <w:szCs w:val="28"/>
        </w:rPr>
        <w:t>С 16.02.2021 вступил в силу приказ Минприроды России от 28.01.2021 № 59 «Об утверждении Методики исчисления размера вреда, причиненного атмосферному воздуху как компоненту природной среды» (далее - Методика).</w:t>
      </w:r>
    </w:p>
    <w:p w:rsidR="00D92C5E" w:rsidRPr="00A03436" w:rsidRDefault="00D92C5E" w:rsidP="00A03436">
      <w:pPr>
        <w:pStyle w:val="a3"/>
        <w:shd w:val="clear" w:color="auto" w:fill="FFFFFF"/>
        <w:spacing w:before="0" w:beforeAutospacing="0" w:after="0" w:afterAutospacing="0"/>
        <w:ind w:firstLine="709"/>
        <w:jc w:val="both"/>
        <w:rPr>
          <w:sz w:val="28"/>
          <w:szCs w:val="28"/>
        </w:rPr>
      </w:pPr>
      <w:r w:rsidRPr="00A03436">
        <w:rPr>
          <w:sz w:val="28"/>
          <w:szCs w:val="28"/>
        </w:rPr>
        <w:t>Расчет показателя вреда, причиненного атмосферному воздуху, выполняется в случае превышения организациями установленных нормативов предельно допустимых выбросов и (или) временно согласованных выбросов вредных веществ в атмосферный воздух от стационарных источников.</w:t>
      </w:r>
    </w:p>
    <w:p w:rsidR="0091424E" w:rsidRDefault="00743632" w:rsidP="0091424E">
      <w:pPr>
        <w:pStyle w:val="a3"/>
        <w:shd w:val="clear" w:color="auto" w:fill="FFFFFF"/>
        <w:spacing w:before="0" w:beforeAutospacing="0" w:after="0" w:afterAutospacing="0"/>
        <w:ind w:firstLine="709"/>
        <w:jc w:val="both"/>
        <w:rPr>
          <w:sz w:val="28"/>
          <w:szCs w:val="28"/>
        </w:rPr>
      </w:pPr>
      <w:r w:rsidRPr="00A03436">
        <w:rPr>
          <w:sz w:val="28"/>
          <w:szCs w:val="28"/>
        </w:rPr>
        <w:t>При этом</w:t>
      </w:r>
      <w:proofErr w:type="gramStart"/>
      <w:r w:rsidRPr="00A03436">
        <w:rPr>
          <w:sz w:val="28"/>
          <w:szCs w:val="28"/>
        </w:rPr>
        <w:t>,</w:t>
      </w:r>
      <w:proofErr w:type="gramEnd"/>
      <w:r w:rsidRPr="00A03436">
        <w:rPr>
          <w:sz w:val="28"/>
          <w:szCs w:val="28"/>
        </w:rPr>
        <w:t xml:space="preserve"> стоит </w:t>
      </w:r>
      <w:r w:rsidR="0091424E">
        <w:rPr>
          <w:sz w:val="28"/>
          <w:szCs w:val="28"/>
        </w:rPr>
        <w:t>отметить</w:t>
      </w:r>
      <w:r w:rsidRPr="00A03436">
        <w:rPr>
          <w:sz w:val="28"/>
          <w:szCs w:val="28"/>
        </w:rPr>
        <w:t xml:space="preserve">, что </w:t>
      </w:r>
      <w:r w:rsidR="00A03436" w:rsidRPr="00A03436">
        <w:rPr>
          <w:sz w:val="28"/>
          <w:szCs w:val="28"/>
        </w:rPr>
        <w:t>о</w:t>
      </w:r>
      <w:r w:rsidRPr="00A03436">
        <w:rPr>
          <w:sz w:val="28"/>
          <w:szCs w:val="28"/>
        </w:rPr>
        <w:t>тсутствие у юридического лица или индивидуального предпринимателя комплексного экологического разрешения или разрешения на выбросы загрязняющих веществ в атмосферный воздух (для объектов I и II категории), фактически означает, что у хозяйствующего субъекта отсутствуют нормативы допустимых выбросов, указанные в Методике. В таком случае при исчислении размера вреда возможно при исчислении массы выбросов загрязняющих веществ</w:t>
      </w:r>
      <w:r w:rsidR="0091424E">
        <w:rPr>
          <w:sz w:val="28"/>
          <w:szCs w:val="28"/>
        </w:rPr>
        <w:t xml:space="preserve"> </w:t>
      </w:r>
      <w:r w:rsidRPr="00A03436">
        <w:rPr>
          <w:sz w:val="28"/>
          <w:szCs w:val="28"/>
        </w:rPr>
        <w:t xml:space="preserve">в атмосферный воздух </w:t>
      </w:r>
      <w:r w:rsidR="00A03436" w:rsidRPr="00A03436">
        <w:rPr>
          <w:sz w:val="28"/>
          <w:szCs w:val="28"/>
        </w:rPr>
        <w:t xml:space="preserve">учитывать величину норматива допустимого выброса </w:t>
      </w:r>
      <w:r w:rsidRPr="00A03436">
        <w:rPr>
          <w:sz w:val="28"/>
          <w:szCs w:val="28"/>
        </w:rPr>
        <w:t xml:space="preserve"> </w:t>
      </w:r>
      <w:proofErr w:type="gramStart"/>
      <w:r w:rsidRPr="00A03436">
        <w:rPr>
          <w:sz w:val="28"/>
          <w:szCs w:val="28"/>
        </w:rPr>
        <w:t>равны</w:t>
      </w:r>
      <w:r w:rsidR="00A03436" w:rsidRPr="00A03436">
        <w:rPr>
          <w:sz w:val="28"/>
          <w:szCs w:val="28"/>
        </w:rPr>
        <w:t>м</w:t>
      </w:r>
      <w:proofErr w:type="gramEnd"/>
      <w:r w:rsidRPr="00A03436">
        <w:rPr>
          <w:sz w:val="28"/>
          <w:szCs w:val="28"/>
        </w:rPr>
        <w:t xml:space="preserve"> 0.</w:t>
      </w:r>
    </w:p>
    <w:p w:rsidR="00A03436" w:rsidRPr="00D92C5E" w:rsidRDefault="00A03436" w:rsidP="0091424E">
      <w:pPr>
        <w:pStyle w:val="a3"/>
        <w:shd w:val="clear" w:color="auto" w:fill="FFFFFF"/>
        <w:spacing w:before="0" w:beforeAutospacing="0" w:after="0" w:afterAutospacing="0"/>
        <w:ind w:firstLine="709"/>
        <w:jc w:val="both"/>
        <w:rPr>
          <w:sz w:val="28"/>
          <w:szCs w:val="28"/>
        </w:rPr>
      </w:pPr>
      <w:r w:rsidRPr="00D92C5E">
        <w:rPr>
          <w:sz w:val="28"/>
          <w:szCs w:val="28"/>
        </w:rPr>
        <w:t>Методика распространяется на следующие случаи исчисления размера вреда, причиненного атмосферному воздуху как компоненту природной среды:</w:t>
      </w:r>
    </w:p>
    <w:p w:rsidR="00A03436" w:rsidRPr="00D92C5E" w:rsidRDefault="00A03436" w:rsidP="00A03436">
      <w:pPr>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92C5E">
        <w:rPr>
          <w:rFonts w:ascii="Times New Roman" w:eastAsia="Times New Roman" w:hAnsi="Times New Roman" w:cs="Times New Roman"/>
          <w:sz w:val="28"/>
          <w:szCs w:val="28"/>
          <w:lang w:eastAsia="ru-RU"/>
        </w:rPr>
        <w:t>В период отсутствия </w:t>
      </w:r>
      <w:hyperlink r:id="rId6" w:tooltip="неблагоприятных метеорологических условий (НМУ)" w:history="1">
        <w:r w:rsidRPr="00A03436">
          <w:rPr>
            <w:rFonts w:ascii="Times New Roman" w:eastAsia="Times New Roman" w:hAnsi="Times New Roman" w:cs="Times New Roman"/>
            <w:sz w:val="28"/>
            <w:szCs w:val="28"/>
            <w:u w:val="single"/>
            <w:bdr w:val="none" w:sz="0" w:space="0" w:color="auto" w:frame="1"/>
            <w:lang w:eastAsia="ru-RU"/>
          </w:rPr>
          <w:t>неблагоприятных метеорологических условий (НМУ)</w:t>
        </w:r>
      </w:hyperlink>
      <w:r w:rsidRPr="00D92C5E">
        <w:rPr>
          <w:rFonts w:ascii="Times New Roman" w:eastAsia="Times New Roman" w:hAnsi="Times New Roman" w:cs="Times New Roman"/>
          <w:sz w:val="28"/>
          <w:szCs w:val="28"/>
          <w:lang w:eastAsia="ru-RU"/>
        </w:rPr>
        <w:t>.</w:t>
      </w:r>
    </w:p>
    <w:p w:rsidR="00A03436" w:rsidRPr="00D92C5E" w:rsidRDefault="00A03436" w:rsidP="00A03436">
      <w:pPr>
        <w:numPr>
          <w:ilvl w:val="1"/>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92C5E">
        <w:rPr>
          <w:rFonts w:ascii="Times New Roman" w:eastAsia="Times New Roman" w:hAnsi="Times New Roman" w:cs="Times New Roman"/>
          <w:sz w:val="28"/>
          <w:szCs w:val="28"/>
          <w:lang w:eastAsia="ru-RU"/>
        </w:rPr>
        <w:t>В период действия </w:t>
      </w:r>
      <w:hyperlink r:id="rId7" w:tooltip="НМУ" w:history="1">
        <w:r w:rsidRPr="00A03436">
          <w:rPr>
            <w:rFonts w:ascii="Times New Roman" w:eastAsia="Times New Roman" w:hAnsi="Times New Roman" w:cs="Times New Roman"/>
            <w:sz w:val="28"/>
            <w:szCs w:val="28"/>
            <w:u w:val="single"/>
            <w:bdr w:val="none" w:sz="0" w:space="0" w:color="auto" w:frame="1"/>
            <w:lang w:eastAsia="ru-RU"/>
          </w:rPr>
          <w:t>НМУ</w:t>
        </w:r>
      </w:hyperlink>
      <w:r w:rsidRPr="00D92C5E">
        <w:rPr>
          <w:rFonts w:ascii="Times New Roman" w:eastAsia="Times New Roman" w:hAnsi="Times New Roman" w:cs="Times New Roman"/>
          <w:sz w:val="28"/>
          <w:szCs w:val="28"/>
          <w:lang w:eastAsia="ru-RU"/>
        </w:rPr>
        <w:t>, когда юридические лица и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A03436" w:rsidRPr="00A03436" w:rsidRDefault="00A03436" w:rsidP="00A03436">
      <w:pPr>
        <w:pStyle w:val="a3"/>
        <w:shd w:val="clear" w:color="auto" w:fill="FFFFFF"/>
        <w:spacing w:before="0" w:beforeAutospacing="0" w:after="0" w:afterAutospacing="0"/>
        <w:ind w:firstLine="709"/>
        <w:jc w:val="both"/>
        <w:rPr>
          <w:sz w:val="28"/>
          <w:szCs w:val="28"/>
        </w:rPr>
      </w:pPr>
      <w:r w:rsidRPr="00A03436">
        <w:rPr>
          <w:sz w:val="28"/>
          <w:szCs w:val="28"/>
        </w:rPr>
        <w:t>Расчет размера вреда осуществляется по каждому стационарному источнику выбросов и по каждому веществу, указанному в нормативе выброса.</w:t>
      </w:r>
    </w:p>
    <w:p w:rsidR="00D92C5E" w:rsidRPr="00A03436" w:rsidRDefault="00D92C5E" w:rsidP="00A03436">
      <w:pPr>
        <w:pStyle w:val="a3"/>
        <w:shd w:val="clear" w:color="auto" w:fill="FFFFFF"/>
        <w:spacing w:before="0" w:beforeAutospacing="0" w:after="0" w:afterAutospacing="0"/>
        <w:ind w:firstLine="709"/>
        <w:jc w:val="both"/>
        <w:rPr>
          <w:sz w:val="28"/>
          <w:szCs w:val="28"/>
        </w:rPr>
      </w:pPr>
      <w:r w:rsidRPr="00A03436">
        <w:rPr>
          <w:sz w:val="28"/>
          <w:szCs w:val="28"/>
        </w:rPr>
        <w:t>Значение показателя вреда рассчитывается как сумма произведений массы сверхнормативного выброса загрязняющего вещества и денежного показателя.</w:t>
      </w:r>
    </w:p>
    <w:p w:rsidR="00D92C5E" w:rsidRPr="00A03436" w:rsidRDefault="00D92C5E" w:rsidP="00A03436">
      <w:pPr>
        <w:pStyle w:val="a3"/>
        <w:shd w:val="clear" w:color="auto" w:fill="FFFFFF"/>
        <w:spacing w:before="0" w:beforeAutospacing="0" w:after="0" w:afterAutospacing="0"/>
        <w:ind w:firstLine="709"/>
        <w:jc w:val="both"/>
        <w:rPr>
          <w:sz w:val="28"/>
          <w:szCs w:val="28"/>
        </w:rPr>
      </w:pPr>
      <w:r w:rsidRPr="00A03436">
        <w:rPr>
          <w:sz w:val="28"/>
          <w:szCs w:val="28"/>
        </w:rPr>
        <w:lastRenderedPageBreak/>
        <w:t>Определение размера денежного показателя производится с использованием такс, которые учитывают показатели эколого-экономической оценки удельного ущерба от загрязнения атмосферного воздуха, коэффициент относительной эколого-экономической опасности загрязняющего вещества, выбрасываемого в атмосферный воздух.</w:t>
      </w:r>
    </w:p>
    <w:p w:rsidR="00D92C5E" w:rsidRPr="00A03436" w:rsidRDefault="00D92C5E" w:rsidP="00A03436">
      <w:pPr>
        <w:pStyle w:val="a3"/>
        <w:shd w:val="clear" w:color="auto" w:fill="FFFFFF"/>
        <w:spacing w:before="0" w:beforeAutospacing="0" w:after="0" w:afterAutospacing="0"/>
        <w:ind w:firstLine="709"/>
        <w:jc w:val="both"/>
        <w:rPr>
          <w:sz w:val="28"/>
          <w:szCs w:val="28"/>
        </w:rPr>
      </w:pPr>
      <w:r w:rsidRPr="00A03436">
        <w:rPr>
          <w:sz w:val="28"/>
          <w:szCs w:val="28"/>
        </w:rPr>
        <w:t xml:space="preserve">При исчислении </w:t>
      </w:r>
      <w:proofErr w:type="gramStart"/>
      <w:r w:rsidRPr="00A03436">
        <w:rPr>
          <w:sz w:val="28"/>
          <w:szCs w:val="28"/>
        </w:rPr>
        <w:t>размера вреда, причиненного атмосферному воздуху применяются</w:t>
      </w:r>
      <w:proofErr w:type="gramEnd"/>
      <w:r w:rsidRPr="00A03436">
        <w:rPr>
          <w:sz w:val="28"/>
          <w:szCs w:val="28"/>
        </w:rPr>
        <w:t xml:space="preserve"> </w:t>
      </w:r>
      <w:r w:rsidR="00EA591A">
        <w:rPr>
          <w:sz w:val="28"/>
          <w:szCs w:val="28"/>
        </w:rPr>
        <w:t xml:space="preserve">коэффициент особой охраны и </w:t>
      </w:r>
      <w:r w:rsidRPr="00A03436">
        <w:rPr>
          <w:sz w:val="28"/>
          <w:szCs w:val="28"/>
        </w:rPr>
        <w:t>коэффициент, учитывающий фактическое изменение потребительских цен на товары (работы,</w:t>
      </w:r>
      <w:r w:rsidR="00EA591A">
        <w:rPr>
          <w:sz w:val="28"/>
          <w:szCs w:val="28"/>
        </w:rPr>
        <w:t xml:space="preserve"> услуги) в Российской Федерации (изменяется ежемесячно).</w:t>
      </w:r>
    </w:p>
    <w:p w:rsidR="00D92C5E" w:rsidRPr="00A03436" w:rsidRDefault="00D92C5E" w:rsidP="00EA591A">
      <w:pPr>
        <w:pStyle w:val="a3"/>
        <w:shd w:val="clear" w:color="auto" w:fill="FFFFFF"/>
        <w:spacing w:before="0" w:beforeAutospacing="0" w:after="0" w:afterAutospacing="0"/>
        <w:ind w:firstLine="709"/>
        <w:jc w:val="both"/>
        <w:rPr>
          <w:sz w:val="28"/>
          <w:szCs w:val="28"/>
        </w:rPr>
      </w:pPr>
      <w:r w:rsidRPr="00A03436">
        <w:rPr>
          <w:sz w:val="28"/>
          <w:szCs w:val="28"/>
        </w:rPr>
        <w:t>Кроме того, при исчислении размера вреда, причиненного атмосферному воздуху как компоненту окружающей среды, в период действия неблагоприятных метеорологических условий (НМУ) применяется коэффициент, учитывающий формирование повышенных уровней загрязнения атмосферного воздуха.</w:t>
      </w:r>
    </w:p>
    <w:p w:rsidR="000A44F8" w:rsidRDefault="00EA591A" w:rsidP="000A44F8">
      <w:pPr>
        <w:pStyle w:val="a3"/>
        <w:shd w:val="clear" w:color="auto" w:fill="FFFFFF"/>
        <w:spacing w:before="0" w:beforeAutospacing="0" w:after="0" w:afterAutospacing="0"/>
        <w:ind w:firstLine="709"/>
        <w:jc w:val="both"/>
        <w:rPr>
          <w:sz w:val="28"/>
          <w:szCs w:val="28"/>
        </w:rPr>
      </w:pPr>
      <w:proofErr w:type="gramStart"/>
      <w:r w:rsidRPr="000A44F8">
        <w:rPr>
          <w:sz w:val="28"/>
          <w:szCs w:val="28"/>
        </w:rPr>
        <w:t xml:space="preserve">Также, Методикой </w:t>
      </w:r>
      <w:r w:rsidR="000A44F8" w:rsidRPr="000A44F8">
        <w:rPr>
          <w:sz w:val="28"/>
          <w:szCs w:val="28"/>
        </w:rPr>
        <w:t xml:space="preserve">предусмотрен показатель продолжительности сверхнормативного выброса, который </w:t>
      </w:r>
      <w:r w:rsidR="000A44F8">
        <w:rPr>
          <w:sz w:val="28"/>
          <w:szCs w:val="28"/>
        </w:rPr>
        <w:t>определяется как продолжительность выброса загрязняющего вещества с момента обнаружения юридическими лицами и индивидуальными предпринимателями, осуществляющими деятельность на объектах, оказывающих негативное воздействие на окружающую среду, I, II, III категорий, федеральным органом исполнительной власти, уполномоченным на осуществление федерального государственного экологического надзора, органом исполнительной власти субъекта Российской Федерации, уполномоченным на осуществление регионального государственного экологического надзора</w:t>
      </w:r>
      <w:proofErr w:type="gramEnd"/>
      <w:r w:rsidR="000A44F8">
        <w:rPr>
          <w:sz w:val="28"/>
          <w:szCs w:val="28"/>
        </w:rPr>
        <w:t xml:space="preserve">, выброса загрязняющих веществ в атмосферный воздух </w:t>
      </w:r>
      <w:r w:rsidR="000A44F8" w:rsidRPr="000A44F8">
        <w:rPr>
          <w:b/>
          <w:sz w:val="28"/>
          <w:szCs w:val="28"/>
        </w:rPr>
        <w:t>и до его прекращения</w:t>
      </w:r>
      <w:r w:rsidR="000A44F8">
        <w:rPr>
          <w:sz w:val="28"/>
          <w:szCs w:val="28"/>
        </w:rPr>
        <w:t xml:space="preserve">. </w:t>
      </w:r>
    </w:p>
    <w:p w:rsidR="000A44F8" w:rsidRDefault="000A44F8" w:rsidP="000A44F8">
      <w:pPr>
        <w:spacing w:after="0" w:line="240" w:lineRule="auto"/>
        <w:ind w:firstLine="709"/>
        <w:jc w:val="both"/>
        <w:rPr>
          <w:rFonts w:ascii="Times New Roman" w:hAnsi="Times New Roman"/>
          <w:sz w:val="28"/>
          <w:szCs w:val="28"/>
        </w:rPr>
      </w:pPr>
      <w:r>
        <w:rPr>
          <w:rFonts w:ascii="Times New Roman" w:hAnsi="Times New Roman"/>
          <w:sz w:val="28"/>
          <w:szCs w:val="28"/>
        </w:rPr>
        <w:t>При этом прекращение вреда целесообразно рассматривать либо с момента получения разрешения на выбросы (получения комплексного экологического разрешения, представления декларации о воздействии на окружающую среду) либо с момента прекращения выбросов загрязняющих веществ в атмосферный воздух».</w:t>
      </w:r>
    </w:p>
    <w:p w:rsidR="000A44F8" w:rsidRDefault="000A44F8" w:rsidP="000A44F8">
      <w:pPr>
        <w:spacing w:after="0" w:line="240" w:lineRule="auto"/>
        <w:ind w:firstLine="709"/>
        <w:jc w:val="both"/>
        <w:rPr>
          <w:rFonts w:ascii="Times New Roman" w:hAnsi="Times New Roman"/>
          <w:sz w:val="28"/>
          <w:szCs w:val="28"/>
        </w:rPr>
      </w:pPr>
      <w:r>
        <w:rPr>
          <w:rFonts w:ascii="Times New Roman" w:hAnsi="Times New Roman"/>
          <w:sz w:val="28"/>
          <w:szCs w:val="28"/>
        </w:rPr>
        <w:t>Вместе с тем, по мнению Росприроднадзора, при расчете размера вреда в данном случае может быть взят период между двумя отборами проб промышленных выбросов и расчет размера вреда может проводиться поэтапно (до момента получения нового разрешения, либо прекращения выбросов загрязняющих веществ в атмосферный воздух).</w:t>
      </w:r>
    </w:p>
    <w:p w:rsidR="00817AF9" w:rsidRPr="00395FAB" w:rsidRDefault="000E0700" w:rsidP="000A44F8">
      <w:pPr>
        <w:spacing w:after="0" w:line="240" w:lineRule="auto"/>
        <w:ind w:firstLine="709"/>
        <w:jc w:val="both"/>
        <w:rPr>
          <w:rFonts w:ascii="Times New Roman" w:hAnsi="Times New Roman"/>
          <w:sz w:val="28"/>
          <w:szCs w:val="28"/>
        </w:rPr>
      </w:pPr>
      <w:r>
        <w:rPr>
          <w:rFonts w:ascii="Times New Roman" w:hAnsi="Times New Roman"/>
          <w:sz w:val="28"/>
          <w:szCs w:val="28"/>
        </w:rPr>
        <w:t>В августе 2021 года Межрегиональным управлением Росприроднадзора по Астраханской и Волгоградской областям произведен расчет вреда</w:t>
      </w:r>
      <w:r w:rsidR="00817AF9">
        <w:rPr>
          <w:rFonts w:ascii="Times New Roman" w:hAnsi="Times New Roman"/>
          <w:sz w:val="28"/>
          <w:szCs w:val="28"/>
        </w:rPr>
        <w:t xml:space="preserve">, причиненного атмосферному воздуху в результате деятельности АО «ВМК» «Красный Октябрь». Размер вреда составил </w:t>
      </w:r>
      <w:r w:rsidR="00817AF9" w:rsidRPr="00395FAB">
        <w:rPr>
          <w:rFonts w:ascii="Times New Roman" w:hAnsi="Times New Roman"/>
          <w:sz w:val="28"/>
          <w:szCs w:val="28"/>
        </w:rPr>
        <w:t>1 117 021 руб. В адрес АО «ВМК «Красный Октябрь» направлено требование о добровольной оплате. По истечении установленного для оплаты периода</w:t>
      </w:r>
      <w:r w:rsidR="00395FAB" w:rsidRPr="00395FAB">
        <w:rPr>
          <w:rFonts w:ascii="Times New Roman" w:hAnsi="Times New Roman"/>
          <w:sz w:val="28"/>
          <w:szCs w:val="28"/>
        </w:rPr>
        <w:t>, вред АО «ВМК «Красный Октябрь» не возмещен, в связи с чем</w:t>
      </w:r>
      <w:r w:rsidR="00395FAB">
        <w:rPr>
          <w:rFonts w:ascii="Times New Roman" w:hAnsi="Times New Roman"/>
          <w:sz w:val="28"/>
          <w:szCs w:val="28"/>
        </w:rPr>
        <w:t xml:space="preserve">, в настоящее время Межрегиональным управлением </w:t>
      </w:r>
      <w:r w:rsidR="00395FAB" w:rsidRPr="00395FAB">
        <w:rPr>
          <w:rFonts w:ascii="Times New Roman" w:hAnsi="Times New Roman"/>
          <w:sz w:val="28"/>
          <w:szCs w:val="28"/>
        </w:rPr>
        <w:t>подготавливается исковое требование.</w:t>
      </w:r>
    </w:p>
    <w:p w:rsidR="000E0700" w:rsidRDefault="000E0700" w:rsidP="000A44F8">
      <w:pPr>
        <w:spacing w:after="0" w:line="240" w:lineRule="auto"/>
        <w:ind w:firstLine="709"/>
        <w:jc w:val="both"/>
        <w:rPr>
          <w:rFonts w:ascii="Times New Roman" w:hAnsi="Times New Roman"/>
          <w:sz w:val="28"/>
          <w:szCs w:val="28"/>
        </w:rPr>
      </w:pPr>
    </w:p>
    <w:p w:rsidR="00785CCD" w:rsidRPr="00785CCD" w:rsidRDefault="00785CCD">
      <w:pPr>
        <w:rPr>
          <w:rFonts w:ascii="Times New Roman" w:hAnsi="Times New Roman" w:cs="Times New Roman"/>
          <w:sz w:val="28"/>
          <w:szCs w:val="28"/>
        </w:rPr>
      </w:pPr>
    </w:p>
    <w:p w:rsidR="000E0700" w:rsidRPr="00B14C91" w:rsidRDefault="00785CCD" w:rsidP="00B14C91">
      <w:pPr>
        <w:jc w:val="center"/>
        <w:rPr>
          <w:rFonts w:ascii="Times New Roman" w:hAnsi="Times New Roman" w:cs="Times New Roman"/>
          <w:b/>
          <w:sz w:val="28"/>
          <w:szCs w:val="28"/>
        </w:rPr>
      </w:pPr>
      <w:r w:rsidRPr="00B14C91">
        <w:rPr>
          <w:rFonts w:ascii="Times New Roman" w:hAnsi="Times New Roman" w:cs="Times New Roman"/>
          <w:b/>
          <w:sz w:val="28"/>
          <w:szCs w:val="28"/>
        </w:rPr>
        <w:lastRenderedPageBreak/>
        <w:t>«Актуализация сведений об объектах НВОС. Реализация процедур</w:t>
      </w:r>
      <w:r w:rsidR="00395FAB" w:rsidRPr="00B14C91">
        <w:rPr>
          <w:rFonts w:ascii="Times New Roman" w:hAnsi="Times New Roman" w:cs="Times New Roman"/>
          <w:b/>
          <w:sz w:val="28"/>
          <w:szCs w:val="28"/>
        </w:rPr>
        <w:t>ы применения ст. 8.46 КоАП РФ»</w:t>
      </w:r>
    </w:p>
    <w:p w:rsidR="005758B6" w:rsidRDefault="005758B6" w:rsidP="002625BF">
      <w:pPr>
        <w:suppressAutoHyphens/>
        <w:spacing w:after="0" w:line="240" w:lineRule="auto"/>
        <w:ind w:firstLine="709"/>
        <w:jc w:val="both"/>
        <w:rPr>
          <w:rFonts w:ascii="Times New Roman" w:eastAsia="Calibri" w:hAnsi="Times New Roman" w:cs="Times New Roman"/>
          <w:sz w:val="28"/>
          <w:szCs w:val="28"/>
        </w:rPr>
      </w:pPr>
    </w:p>
    <w:p w:rsidR="005758B6" w:rsidRDefault="005758B6" w:rsidP="002625BF">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Статьей 69.2 Федерального закона «Об охране окружающей среды» определено, что объекты, оказывающие негативное воздействие на окружающую среду (далее – 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w:t>
      </w:r>
    </w:p>
    <w:p w:rsidR="00D759BC" w:rsidRDefault="003C5093" w:rsidP="00D759BC">
      <w:pPr>
        <w:suppressAutoHyphen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 информацией</w:t>
      </w:r>
      <w:r w:rsidR="005758B6">
        <w:rPr>
          <w:rFonts w:ascii="Times New Roman" w:eastAsia="Calibri" w:hAnsi="Times New Roman" w:cs="Times New Roman"/>
          <w:sz w:val="28"/>
          <w:szCs w:val="28"/>
        </w:rPr>
        <w:t xml:space="preserve"> о том</w:t>
      </w:r>
      <w:r w:rsidR="00631AB7">
        <w:rPr>
          <w:rFonts w:ascii="Times New Roman" w:eastAsia="Calibri" w:hAnsi="Times New Roman" w:cs="Times New Roman"/>
          <w:sz w:val="28"/>
          <w:szCs w:val="28"/>
        </w:rPr>
        <w:t xml:space="preserve">, какие объекты являются объектами негативного воздействия на окружающую среду, </w:t>
      </w:r>
      <w:r>
        <w:rPr>
          <w:rFonts w:ascii="Times New Roman" w:eastAsia="Calibri" w:hAnsi="Times New Roman" w:cs="Times New Roman"/>
          <w:sz w:val="28"/>
          <w:szCs w:val="28"/>
        </w:rPr>
        <w:t xml:space="preserve">об определении категории объектов НВОС, порядок направления заявок о постановки на учет объектов НВОС, актуализации учетных сведений об объектах НВОС и снятия их с государственного учета, можно ознакомиться на сайте Межрегионального управления Росприроднадзора по Астраханской и Волгоградской областям </w:t>
      </w:r>
      <w:r w:rsidR="00520CF5">
        <w:rPr>
          <w:rFonts w:ascii="Times New Roman" w:eastAsia="Calibri" w:hAnsi="Times New Roman" w:cs="Times New Roman"/>
          <w:sz w:val="28"/>
          <w:szCs w:val="28"/>
        </w:rPr>
        <w:t>в разделе «Правоприменительная практика»</w:t>
      </w:r>
      <w:r w:rsidR="00D759BC">
        <w:rPr>
          <w:rFonts w:ascii="Times New Roman" w:eastAsia="Calibri" w:hAnsi="Times New Roman" w:cs="Times New Roman"/>
          <w:sz w:val="28"/>
          <w:szCs w:val="28"/>
        </w:rPr>
        <w:t xml:space="preserve"> в Докладе с руководством по</w:t>
      </w:r>
      <w:proofErr w:type="gramEnd"/>
      <w:r w:rsidR="00D759BC">
        <w:rPr>
          <w:rFonts w:ascii="Times New Roman" w:eastAsia="Calibri" w:hAnsi="Times New Roman" w:cs="Times New Roman"/>
          <w:sz w:val="28"/>
          <w:szCs w:val="28"/>
        </w:rPr>
        <w:t xml:space="preserve"> соблюдению обязательных требований, дающим разъяснение, какое поведение является правомерным.</w:t>
      </w:r>
    </w:p>
    <w:p w:rsidR="005758B6" w:rsidRDefault="00D759BC" w:rsidP="002625BF">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данном докладе хотелось </w:t>
      </w:r>
      <w:r w:rsidR="00EA09EC">
        <w:rPr>
          <w:rFonts w:ascii="Times New Roman" w:eastAsia="Calibri" w:hAnsi="Times New Roman" w:cs="Times New Roman"/>
          <w:sz w:val="28"/>
          <w:szCs w:val="28"/>
        </w:rPr>
        <w:t>бы озвучить вопрос об административной ответственности в случае неисполнения обязанности по своевременному представлению сведений для актуализации учетных сведений, а также</w:t>
      </w:r>
      <w:r w:rsidR="004056E9">
        <w:rPr>
          <w:rFonts w:ascii="Times New Roman" w:eastAsia="Calibri" w:hAnsi="Times New Roman" w:cs="Times New Roman"/>
          <w:sz w:val="28"/>
          <w:szCs w:val="28"/>
        </w:rPr>
        <w:t>,</w:t>
      </w:r>
      <w:r w:rsidR="00EA09EC">
        <w:rPr>
          <w:rFonts w:ascii="Times New Roman" w:eastAsia="Calibri" w:hAnsi="Times New Roman" w:cs="Times New Roman"/>
          <w:sz w:val="28"/>
          <w:szCs w:val="28"/>
        </w:rPr>
        <w:t xml:space="preserve"> в каких случаях и когда возникает такая ответственность.</w:t>
      </w:r>
    </w:p>
    <w:p w:rsidR="004056E9" w:rsidRDefault="004056E9" w:rsidP="004056E9">
      <w:pPr>
        <w:suppressAutoHyphen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соответствии со статьей 46 Кодекса Российской Федерации об административных правонарушениях, за неисполнение обязанности по своевременному представлению сведений для актуализации учетных сведений должностные лица привлекаются к административной ответственности в виде штрафа в размере от 5 000 руб. до 20 000 руб., юридические лица - от 30 000 руб. до 100 000 руб.</w:t>
      </w:r>
      <w:proofErr w:type="gramEnd"/>
    </w:p>
    <w:p w:rsidR="004056E9" w:rsidRDefault="004056E9" w:rsidP="002625BF">
      <w:pPr>
        <w:suppressAutoHyphens/>
        <w:spacing w:after="0" w:line="240" w:lineRule="auto"/>
        <w:ind w:firstLine="709"/>
        <w:jc w:val="both"/>
        <w:rPr>
          <w:rFonts w:ascii="Times New Roman" w:eastAsia="Calibri" w:hAnsi="Times New Roman" w:cs="Times New Roman"/>
          <w:sz w:val="28"/>
          <w:szCs w:val="28"/>
        </w:rPr>
      </w:pPr>
      <w:r w:rsidRPr="004056E9">
        <w:rPr>
          <w:rFonts w:ascii="Times New Roman" w:eastAsia="Calibri" w:hAnsi="Times New Roman" w:cs="Times New Roman"/>
          <w:sz w:val="28"/>
          <w:szCs w:val="28"/>
        </w:rPr>
        <w:t xml:space="preserve">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t>
      </w:r>
    </w:p>
    <w:p w:rsidR="004056E9" w:rsidRDefault="004056E9" w:rsidP="002625BF">
      <w:pPr>
        <w:suppressAutoHyphens/>
        <w:spacing w:after="0" w:line="240" w:lineRule="auto"/>
        <w:ind w:firstLine="709"/>
        <w:jc w:val="both"/>
        <w:rPr>
          <w:rFonts w:ascii="Times New Roman" w:eastAsia="Calibri" w:hAnsi="Times New Roman" w:cs="Times New Roman"/>
          <w:sz w:val="28"/>
          <w:szCs w:val="28"/>
        </w:rPr>
      </w:pPr>
      <w:r w:rsidRPr="004056E9">
        <w:rPr>
          <w:rFonts w:ascii="Times New Roman" w:eastAsia="Calibri" w:hAnsi="Times New Roman" w:cs="Times New Roman" w:hint="eastAsia"/>
          <w:sz w:val="28"/>
          <w:szCs w:val="28"/>
        </w:rPr>
        <w:t>▸</w:t>
      </w:r>
      <w:r w:rsidRPr="004056E9">
        <w:rPr>
          <w:rFonts w:ascii="Times New Roman" w:eastAsia="Calibri" w:hAnsi="Times New Roman" w:cs="Times New Roman"/>
          <w:sz w:val="28"/>
          <w:szCs w:val="28"/>
        </w:rPr>
        <w:t xml:space="preserve">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t>
      </w:r>
    </w:p>
    <w:p w:rsidR="004056E9" w:rsidRDefault="004056E9" w:rsidP="002625BF">
      <w:pPr>
        <w:suppressAutoHyphens/>
        <w:spacing w:after="0" w:line="240" w:lineRule="auto"/>
        <w:ind w:firstLine="709"/>
        <w:jc w:val="both"/>
        <w:rPr>
          <w:rFonts w:ascii="Times New Roman" w:eastAsia="Calibri" w:hAnsi="Times New Roman" w:cs="Times New Roman"/>
          <w:sz w:val="28"/>
          <w:szCs w:val="28"/>
        </w:rPr>
      </w:pPr>
      <w:r w:rsidRPr="004056E9">
        <w:rPr>
          <w:rFonts w:ascii="Times New Roman" w:eastAsia="Calibri" w:hAnsi="Times New Roman" w:cs="Times New Roman" w:hint="eastAsia"/>
          <w:sz w:val="28"/>
          <w:szCs w:val="28"/>
        </w:rPr>
        <w:t>▸</w:t>
      </w:r>
      <w:r w:rsidRPr="004056E9">
        <w:rPr>
          <w:rFonts w:ascii="Times New Roman" w:eastAsia="Calibri" w:hAnsi="Times New Roman" w:cs="Times New Roman"/>
          <w:sz w:val="28"/>
          <w:szCs w:val="28"/>
        </w:rPr>
        <w:t xml:space="preserve"> </w:t>
      </w:r>
      <w:proofErr w:type="gramStart"/>
      <w:r w:rsidRPr="004056E9">
        <w:rPr>
          <w:rFonts w:ascii="Times New Roman" w:eastAsia="Calibri" w:hAnsi="Times New Roman" w:cs="Times New Roman"/>
          <w:sz w:val="28"/>
          <w:szCs w:val="28"/>
        </w:rPr>
        <w:t>об</w:t>
      </w:r>
      <w:proofErr w:type="gramEnd"/>
      <w:r w:rsidRPr="004056E9">
        <w:rPr>
          <w:rFonts w:ascii="Times New Roman" w:eastAsia="Calibri" w:hAnsi="Times New Roman" w:cs="Times New Roman"/>
          <w:sz w:val="28"/>
          <w:szCs w:val="28"/>
        </w:rPr>
        <w:t xml:space="preserve"> изменении места нахождения объекта, оказывающего негативное воздействие на окружающую среду; </w:t>
      </w:r>
    </w:p>
    <w:p w:rsidR="004056E9" w:rsidRDefault="004056E9" w:rsidP="002625BF">
      <w:pPr>
        <w:suppressAutoHyphens/>
        <w:spacing w:after="0" w:line="240" w:lineRule="auto"/>
        <w:ind w:firstLine="709"/>
        <w:jc w:val="both"/>
        <w:rPr>
          <w:rFonts w:ascii="Times New Roman" w:eastAsia="Calibri" w:hAnsi="Times New Roman" w:cs="Times New Roman"/>
          <w:sz w:val="28"/>
          <w:szCs w:val="28"/>
        </w:rPr>
      </w:pPr>
      <w:r w:rsidRPr="004056E9">
        <w:rPr>
          <w:rFonts w:ascii="Times New Roman" w:eastAsia="Calibri" w:hAnsi="Times New Roman" w:cs="Times New Roman" w:hint="eastAsia"/>
          <w:sz w:val="28"/>
          <w:szCs w:val="28"/>
        </w:rPr>
        <w:t>▸</w:t>
      </w:r>
      <w:r w:rsidRPr="004056E9">
        <w:rPr>
          <w:rFonts w:ascii="Times New Roman" w:eastAsia="Calibri" w:hAnsi="Times New Roman" w:cs="Times New Roman"/>
          <w:sz w:val="28"/>
          <w:szCs w:val="28"/>
        </w:rPr>
        <w:t xml:space="preserve"> </w:t>
      </w:r>
      <w:proofErr w:type="gramStart"/>
      <w:r w:rsidRPr="004056E9">
        <w:rPr>
          <w:rFonts w:ascii="Times New Roman" w:eastAsia="Calibri" w:hAnsi="Times New Roman" w:cs="Times New Roman"/>
          <w:sz w:val="28"/>
          <w:szCs w:val="28"/>
        </w:rPr>
        <w:t>об</w:t>
      </w:r>
      <w:proofErr w:type="gramEnd"/>
      <w:r w:rsidRPr="004056E9">
        <w:rPr>
          <w:rFonts w:ascii="Times New Roman" w:eastAsia="Calibri" w:hAnsi="Times New Roman" w:cs="Times New Roman"/>
          <w:sz w:val="28"/>
          <w:szCs w:val="28"/>
        </w:rPr>
        <w:t xml:space="preserve"> изменении характеристик технологических процессов основных производств, источников загрязнения окружающей среды; </w:t>
      </w:r>
    </w:p>
    <w:p w:rsidR="00C926B3" w:rsidRDefault="004056E9" w:rsidP="002625BF">
      <w:pPr>
        <w:suppressAutoHyphens/>
        <w:spacing w:after="0" w:line="240" w:lineRule="auto"/>
        <w:ind w:firstLine="709"/>
        <w:jc w:val="both"/>
        <w:rPr>
          <w:rFonts w:ascii="Times New Roman" w:eastAsia="Calibri" w:hAnsi="Times New Roman" w:cs="Times New Roman"/>
          <w:sz w:val="28"/>
          <w:szCs w:val="28"/>
        </w:rPr>
      </w:pPr>
      <w:r w:rsidRPr="004056E9">
        <w:rPr>
          <w:rFonts w:ascii="Times New Roman" w:eastAsia="Calibri" w:hAnsi="Times New Roman" w:cs="Times New Roman" w:hint="eastAsia"/>
          <w:sz w:val="28"/>
          <w:szCs w:val="28"/>
        </w:rPr>
        <w:t>▸</w:t>
      </w:r>
      <w:r w:rsidRPr="004056E9">
        <w:rPr>
          <w:rFonts w:ascii="Times New Roman" w:eastAsia="Calibri" w:hAnsi="Times New Roman" w:cs="Times New Roman"/>
          <w:sz w:val="28"/>
          <w:szCs w:val="28"/>
        </w:rPr>
        <w:t xml:space="preserve"> </w:t>
      </w:r>
      <w:proofErr w:type="gramStart"/>
      <w:r w:rsidRPr="004056E9">
        <w:rPr>
          <w:rFonts w:ascii="Times New Roman" w:eastAsia="Calibri" w:hAnsi="Times New Roman" w:cs="Times New Roman"/>
          <w:sz w:val="28"/>
          <w:szCs w:val="28"/>
        </w:rPr>
        <w:t>об</w:t>
      </w:r>
      <w:proofErr w:type="gramEnd"/>
      <w:r w:rsidRPr="004056E9">
        <w:rPr>
          <w:rFonts w:ascii="Times New Roman" w:eastAsia="Calibri" w:hAnsi="Times New Roman" w:cs="Times New Roman"/>
          <w:sz w:val="28"/>
          <w:szCs w:val="28"/>
        </w:rPr>
        <w:t xml:space="preserve"> изменении характеристик технических средств по обезвреживанию выбросов, сбросов загрязняющих веществ, технологий </w:t>
      </w:r>
      <w:r w:rsidRPr="004056E9">
        <w:rPr>
          <w:rFonts w:ascii="Times New Roman" w:eastAsia="Calibri" w:hAnsi="Times New Roman" w:cs="Times New Roman"/>
          <w:sz w:val="28"/>
          <w:szCs w:val="28"/>
        </w:rPr>
        <w:lastRenderedPageBreak/>
        <w:t>использования, обезвреживания и размещения отходов производства и потребления.</w:t>
      </w:r>
    </w:p>
    <w:p w:rsidR="004056E9" w:rsidRDefault="004056E9" w:rsidP="004056E9">
      <w:pPr>
        <w:suppressAutoHyphens/>
        <w:spacing w:after="0" w:line="240" w:lineRule="auto"/>
        <w:ind w:firstLine="709"/>
        <w:jc w:val="both"/>
        <w:rPr>
          <w:rFonts w:ascii="Times New Roman" w:eastAsia="Calibri" w:hAnsi="Times New Roman" w:cs="Times New Roman"/>
          <w:sz w:val="28"/>
          <w:szCs w:val="28"/>
        </w:rPr>
      </w:pPr>
      <w:r w:rsidRPr="004056E9">
        <w:rPr>
          <w:rFonts w:ascii="Times New Roman" w:eastAsia="Calibri" w:hAnsi="Times New Roman" w:cs="Times New Roman"/>
          <w:sz w:val="28"/>
          <w:szCs w:val="28"/>
        </w:rPr>
        <w:t>При этом</w:t>
      </w:r>
      <w:proofErr w:type="gramStart"/>
      <w:r w:rsidRPr="004056E9">
        <w:rPr>
          <w:rFonts w:ascii="Times New Roman" w:eastAsia="Calibri" w:hAnsi="Times New Roman" w:cs="Times New Roman"/>
          <w:sz w:val="28"/>
          <w:szCs w:val="28"/>
        </w:rPr>
        <w:t>,</w:t>
      </w:r>
      <w:proofErr w:type="gramEnd"/>
      <w:r w:rsidRPr="004056E9">
        <w:rPr>
          <w:rFonts w:ascii="Times New Roman" w:eastAsia="Calibri" w:hAnsi="Times New Roman" w:cs="Times New Roman"/>
          <w:sz w:val="28"/>
          <w:szCs w:val="28"/>
        </w:rPr>
        <w:t xml:space="preserve"> сведения </w:t>
      </w:r>
      <w:r w:rsidRPr="004056E9">
        <w:rPr>
          <w:rFonts w:ascii="Times New Roman" w:eastAsia="Calibri" w:hAnsi="Times New Roman" w:cs="Times New Roman"/>
          <w:sz w:val="28"/>
          <w:szCs w:val="28"/>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об изменении места нахождения объекта, оказывающего негативное в</w:t>
      </w:r>
      <w:r>
        <w:rPr>
          <w:rFonts w:ascii="Times New Roman" w:eastAsia="Calibri" w:hAnsi="Times New Roman" w:cs="Times New Roman"/>
          <w:sz w:val="28"/>
          <w:szCs w:val="28"/>
        </w:rPr>
        <w:t xml:space="preserve">оздействие на окружающую среду, предоставляются </w:t>
      </w:r>
      <w:r w:rsidRPr="004056E9">
        <w:rPr>
          <w:rFonts w:ascii="Times New Roman" w:eastAsia="Calibri" w:hAnsi="Times New Roman" w:cs="Times New Roman"/>
          <w:b/>
          <w:sz w:val="28"/>
          <w:szCs w:val="28"/>
        </w:rPr>
        <w:t xml:space="preserve">в срок </w:t>
      </w:r>
      <w:r w:rsidRPr="004056E9">
        <w:rPr>
          <w:rFonts w:ascii="Times New Roman" w:eastAsia="Calibri" w:hAnsi="Times New Roman" w:cs="Times New Roman"/>
          <w:b/>
          <w:sz w:val="28"/>
          <w:szCs w:val="28"/>
        </w:rPr>
        <w:t>не позднее чем через тридцать дней со дня государственной регистрации таких изменений</w:t>
      </w:r>
      <w:r w:rsidRPr="004056E9">
        <w:rPr>
          <w:rFonts w:ascii="Times New Roman" w:eastAsia="Calibri" w:hAnsi="Times New Roman" w:cs="Times New Roman"/>
          <w:sz w:val="28"/>
          <w:szCs w:val="28"/>
        </w:rPr>
        <w:t>.</w:t>
      </w:r>
    </w:p>
    <w:p w:rsidR="004056E9" w:rsidRDefault="00B20940" w:rsidP="002625BF">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Например, Межрегиональным управлением в связи с поступившей жалобой о нарушениях экологического законодательства в результате деятельности производственного цеха на территории </w:t>
      </w:r>
      <w:proofErr w:type="spellStart"/>
      <w:r>
        <w:rPr>
          <w:rFonts w:ascii="Times New Roman" w:eastAsia="Calibri" w:hAnsi="Times New Roman" w:cs="Times New Roman"/>
          <w:sz w:val="28"/>
          <w:szCs w:val="28"/>
        </w:rPr>
        <w:t>Камышинского</w:t>
      </w:r>
      <w:proofErr w:type="spellEnd"/>
      <w:r>
        <w:rPr>
          <w:rFonts w:ascii="Times New Roman" w:eastAsia="Calibri" w:hAnsi="Times New Roman" w:cs="Times New Roman"/>
          <w:sz w:val="28"/>
          <w:szCs w:val="28"/>
        </w:rPr>
        <w:t xml:space="preserve"> района Волгоградской области проведено административное расследование, в ходе которого установлено, что объект НВОС</w:t>
      </w:r>
      <w:r w:rsidR="00E83309">
        <w:rPr>
          <w:rFonts w:ascii="Times New Roman" w:eastAsia="Calibri" w:hAnsi="Times New Roman" w:cs="Times New Roman"/>
          <w:sz w:val="28"/>
          <w:szCs w:val="28"/>
        </w:rPr>
        <w:t>, ранее поставленный на государственный учет,</w:t>
      </w:r>
      <w:r>
        <w:rPr>
          <w:rFonts w:ascii="Times New Roman" w:eastAsia="Calibri" w:hAnsi="Times New Roman" w:cs="Times New Roman"/>
          <w:sz w:val="28"/>
          <w:szCs w:val="28"/>
        </w:rPr>
        <w:t xml:space="preserve"> был продан в связи с банкротством юридического лица</w:t>
      </w:r>
      <w:r w:rsidR="00EA415E">
        <w:rPr>
          <w:rFonts w:ascii="Times New Roman" w:eastAsia="Calibri" w:hAnsi="Times New Roman" w:cs="Times New Roman"/>
          <w:sz w:val="28"/>
          <w:szCs w:val="28"/>
        </w:rPr>
        <w:t>. В свою очередь, покупателем данный объект НВОС передан в аренду на</w:t>
      </w:r>
      <w:r w:rsidR="00D060CA">
        <w:rPr>
          <w:rFonts w:ascii="Times New Roman" w:eastAsia="Calibri" w:hAnsi="Times New Roman" w:cs="Times New Roman"/>
          <w:sz w:val="28"/>
          <w:szCs w:val="28"/>
        </w:rPr>
        <w:t xml:space="preserve"> определенный ограниченный срок, актуализация учетных сведений об объекте НВОС проведена не была.</w:t>
      </w:r>
      <w:r w:rsidR="00EA415E">
        <w:rPr>
          <w:rFonts w:ascii="Times New Roman" w:eastAsia="Calibri" w:hAnsi="Times New Roman" w:cs="Times New Roman"/>
          <w:sz w:val="28"/>
          <w:szCs w:val="28"/>
        </w:rPr>
        <w:t xml:space="preserve"> В связи с тем, что произошла замена юридического лица, </w:t>
      </w:r>
      <w:r w:rsidR="00BB6CD6">
        <w:rPr>
          <w:rFonts w:ascii="Times New Roman" w:eastAsia="Calibri" w:hAnsi="Times New Roman" w:cs="Times New Roman"/>
          <w:sz w:val="28"/>
          <w:szCs w:val="28"/>
        </w:rPr>
        <w:t>к административной ответственности был привлечен покупатель данного объекта. При этом</w:t>
      </w:r>
      <w:proofErr w:type="gramStart"/>
      <w:r w:rsidR="00BB6CD6">
        <w:rPr>
          <w:rFonts w:ascii="Times New Roman" w:eastAsia="Calibri" w:hAnsi="Times New Roman" w:cs="Times New Roman"/>
          <w:sz w:val="28"/>
          <w:szCs w:val="28"/>
        </w:rPr>
        <w:t>,</w:t>
      </w:r>
      <w:proofErr w:type="gramEnd"/>
      <w:r w:rsidR="00BB6CD6">
        <w:rPr>
          <w:rFonts w:ascii="Times New Roman" w:eastAsia="Calibri" w:hAnsi="Times New Roman" w:cs="Times New Roman"/>
          <w:sz w:val="28"/>
          <w:szCs w:val="28"/>
        </w:rPr>
        <w:t xml:space="preserve"> данное нарушение является длящимся, и срок давности привлечения к административной ответственности исчисляется с момента выявления административного правонарушения.</w:t>
      </w:r>
    </w:p>
    <w:p w:rsidR="00E83309" w:rsidRPr="00067532" w:rsidRDefault="00E83309" w:rsidP="002625BF">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хотелось бы отметить, что в случае приобретения прав на объект НВОС, включенный в государственный реестр, </w:t>
      </w:r>
      <w:r>
        <w:rPr>
          <w:rFonts w:ascii="Times New Roman" w:eastAsia="Calibri" w:hAnsi="Times New Roman" w:cs="Times New Roman"/>
          <w:sz w:val="28"/>
          <w:szCs w:val="28"/>
        </w:rPr>
        <w:t>обязанност</w:t>
      </w:r>
      <w:r>
        <w:rPr>
          <w:rFonts w:ascii="Times New Roman" w:eastAsia="Calibri" w:hAnsi="Times New Roman" w:cs="Times New Roman"/>
          <w:sz w:val="28"/>
          <w:szCs w:val="28"/>
        </w:rPr>
        <w:t>ь</w:t>
      </w:r>
      <w:r>
        <w:rPr>
          <w:rFonts w:ascii="Times New Roman" w:eastAsia="Calibri" w:hAnsi="Times New Roman" w:cs="Times New Roman"/>
          <w:sz w:val="28"/>
          <w:szCs w:val="28"/>
        </w:rPr>
        <w:t xml:space="preserve"> по своевременному представлению сведений </w:t>
      </w:r>
      <w:r w:rsidRPr="00067532">
        <w:rPr>
          <w:rFonts w:ascii="Times New Roman" w:eastAsia="Calibri" w:hAnsi="Times New Roman" w:cs="Times New Roman"/>
          <w:sz w:val="28"/>
          <w:szCs w:val="28"/>
        </w:rPr>
        <w:t>для актуализации учетных сведений</w:t>
      </w:r>
      <w:r w:rsidRPr="00067532">
        <w:rPr>
          <w:rFonts w:ascii="Times New Roman" w:eastAsia="Calibri" w:hAnsi="Times New Roman" w:cs="Times New Roman"/>
          <w:sz w:val="28"/>
          <w:szCs w:val="28"/>
        </w:rPr>
        <w:t xml:space="preserve"> лежит на новом собст</w:t>
      </w:r>
      <w:r w:rsidR="00067532" w:rsidRPr="00067532">
        <w:rPr>
          <w:rFonts w:ascii="Times New Roman" w:eastAsia="Calibri" w:hAnsi="Times New Roman" w:cs="Times New Roman"/>
          <w:sz w:val="28"/>
          <w:szCs w:val="28"/>
        </w:rPr>
        <w:t xml:space="preserve">веннике, эксплуатирующем объект, </w:t>
      </w:r>
      <w:r w:rsidR="00067532" w:rsidRPr="00067532">
        <w:rPr>
          <w:rFonts w:ascii="Times New Roman" w:eastAsia="Calibri" w:hAnsi="Times New Roman" w:cs="Times New Roman"/>
          <w:sz w:val="28"/>
          <w:szCs w:val="28"/>
        </w:rPr>
        <w:t>в срок не позднее чем через тридцать дней со дня государственной регистрации</w:t>
      </w:r>
      <w:r w:rsidR="00067532" w:rsidRPr="00067532">
        <w:rPr>
          <w:rFonts w:ascii="Times New Roman" w:eastAsia="Calibri" w:hAnsi="Times New Roman" w:cs="Times New Roman"/>
          <w:sz w:val="28"/>
          <w:szCs w:val="28"/>
        </w:rPr>
        <w:t>.</w:t>
      </w:r>
    </w:p>
    <w:p w:rsidR="00D060CA" w:rsidRDefault="00D060CA" w:rsidP="00D060CA">
      <w:pPr>
        <w:suppressAutoHyphen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случае, когда происходит </w:t>
      </w:r>
      <w:r w:rsidRPr="004056E9">
        <w:rPr>
          <w:rFonts w:ascii="Times New Roman" w:eastAsia="Calibri" w:hAnsi="Times New Roman" w:cs="Times New Roman"/>
          <w:sz w:val="28"/>
          <w:szCs w:val="28"/>
        </w:rPr>
        <w:t>изменени</w:t>
      </w:r>
      <w:r>
        <w:rPr>
          <w:rFonts w:ascii="Times New Roman" w:eastAsia="Calibri" w:hAnsi="Times New Roman" w:cs="Times New Roman"/>
          <w:sz w:val="28"/>
          <w:szCs w:val="28"/>
        </w:rPr>
        <w:t>е</w:t>
      </w:r>
      <w:r w:rsidRPr="004056E9">
        <w:rPr>
          <w:rFonts w:ascii="Times New Roman" w:eastAsia="Calibri" w:hAnsi="Times New Roman" w:cs="Times New Roman"/>
          <w:sz w:val="28"/>
          <w:szCs w:val="28"/>
        </w:rPr>
        <w:t xml:space="preserve"> характеристик технологических процессов основных производств, источников загрязнения окружающей среды; изменени</w:t>
      </w:r>
      <w:r>
        <w:rPr>
          <w:rFonts w:ascii="Times New Roman" w:eastAsia="Calibri" w:hAnsi="Times New Roman" w:cs="Times New Roman"/>
          <w:sz w:val="28"/>
          <w:szCs w:val="28"/>
        </w:rPr>
        <w:t>е</w:t>
      </w:r>
      <w:r w:rsidRPr="004056E9">
        <w:rPr>
          <w:rFonts w:ascii="Times New Roman" w:eastAsia="Calibri" w:hAnsi="Times New Roman" w:cs="Times New Roman"/>
          <w:sz w:val="28"/>
          <w:szCs w:val="28"/>
        </w:rPr>
        <w:t xml:space="preserve"> характеристик технических средств по обезвреживанию выбросов, сбросов загрязняющих веществ, технологий использования, обезвреживания и размещения отх</w:t>
      </w:r>
      <w:r>
        <w:rPr>
          <w:rFonts w:ascii="Times New Roman" w:eastAsia="Calibri" w:hAnsi="Times New Roman" w:cs="Times New Roman"/>
          <w:sz w:val="28"/>
          <w:szCs w:val="28"/>
        </w:rPr>
        <w:t xml:space="preserve">одов производства и потребления, </w:t>
      </w:r>
      <w:r w:rsidR="003E4488">
        <w:rPr>
          <w:rFonts w:ascii="Times New Roman" w:eastAsia="Calibri" w:hAnsi="Times New Roman" w:cs="Times New Roman"/>
          <w:sz w:val="28"/>
          <w:szCs w:val="28"/>
        </w:rPr>
        <w:t>законодательством не</w:t>
      </w:r>
      <w:r w:rsidRPr="003E4488">
        <w:rPr>
          <w:rFonts w:ascii="Times New Roman" w:eastAsia="Calibri" w:hAnsi="Times New Roman" w:cs="Times New Roman"/>
          <w:sz w:val="28"/>
          <w:szCs w:val="28"/>
        </w:rPr>
        <w:t xml:space="preserve"> определ</w:t>
      </w:r>
      <w:r w:rsidR="003E4488" w:rsidRPr="003E4488">
        <w:rPr>
          <w:rFonts w:ascii="Times New Roman" w:eastAsia="Calibri" w:hAnsi="Times New Roman" w:cs="Times New Roman"/>
          <w:sz w:val="28"/>
          <w:szCs w:val="28"/>
        </w:rPr>
        <w:t>ен</w:t>
      </w:r>
      <w:r w:rsidRPr="003E4488">
        <w:rPr>
          <w:rFonts w:ascii="Times New Roman" w:eastAsia="Calibri" w:hAnsi="Times New Roman" w:cs="Times New Roman"/>
          <w:sz w:val="28"/>
          <w:szCs w:val="28"/>
        </w:rPr>
        <w:t xml:space="preserve"> срок, до наступления которого лица, эксплуатирующие объекты НВОС, обязаны представить сведения и документы для актуализации сведений об объектах, включенных в государственный реестр</w:t>
      </w:r>
      <w:r w:rsidR="003E4488" w:rsidRPr="003E4488">
        <w:rPr>
          <w:rFonts w:ascii="Times New Roman" w:eastAsia="Calibri" w:hAnsi="Times New Roman" w:cs="Times New Roman"/>
          <w:sz w:val="28"/>
          <w:szCs w:val="28"/>
        </w:rPr>
        <w:t>.</w:t>
      </w:r>
      <w:proofErr w:type="gramEnd"/>
    </w:p>
    <w:p w:rsidR="00C926B3" w:rsidRDefault="00C201F9" w:rsidP="002625BF">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Основанием для привлечения может послужить информация, полученная административным органом в ходе контрольно-надзорных мероприятий об </w:t>
      </w:r>
      <w:r w:rsidR="00C926B3">
        <w:rPr>
          <w:rFonts w:ascii="Times New Roman" w:eastAsia="Calibri" w:hAnsi="Times New Roman" w:cs="Times New Roman"/>
          <w:sz w:val="28"/>
          <w:szCs w:val="28"/>
        </w:rPr>
        <w:t xml:space="preserve">изменении перечня источников выбросов, который отличается от данных, указанных в </w:t>
      </w:r>
      <w:proofErr w:type="spellStart"/>
      <w:r w:rsidR="00C926B3">
        <w:rPr>
          <w:rFonts w:ascii="Times New Roman" w:eastAsia="Calibri" w:hAnsi="Times New Roman" w:cs="Times New Roman"/>
          <w:sz w:val="28"/>
          <w:szCs w:val="28"/>
        </w:rPr>
        <w:t>госресстре</w:t>
      </w:r>
      <w:proofErr w:type="spellEnd"/>
      <w:r w:rsidR="00C926B3">
        <w:rPr>
          <w:rFonts w:ascii="Times New Roman" w:eastAsia="Calibri" w:hAnsi="Times New Roman" w:cs="Times New Roman"/>
          <w:sz w:val="28"/>
          <w:szCs w:val="28"/>
        </w:rPr>
        <w:t xml:space="preserve"> объектов НВОС</w:t>
      </w:r>
      <w:r w:rsidR="003E4488">
        <w:rPr>
          <w:rFonts w:ascii="Times New Roman" w:eastAsia="Calibri" w:hAnsi="Times New Roman" w:cs="Times New Roman"/>
          <w:sz w:val="28"/>
          <w:szCs w:val="28"/>
        </w:rPr>
        <w:t>.</w:t>
      </w:r>
    </w:p>
    <w:p w:rsidR="003E4488" w:rsidRDefault="003E4488" w:rsidP="002625BF">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Так, например, в ходе проведения плановой проверки, административным органом было установлено, что на предприятии изменился перечень источников выбросов загрязняющих веществ, проведена новая инвентаризация источников выбросов, в связи с чем</w:t>
      </w:r>
      <w:r w:rsidR="00E83309">
        <w:rPr>
          <w:rFonts w:ascii="Times New Roman" w:eastAsia="Calibri" w:hAnsi="Times New Roman" w:cs="Times New Roman"/>
          <w:sz w:val="28"/>
          <w:szCs w:val="28"/>
        </w:rPr>
        <w:t xml:space="preserve">, </w:t>
      </w:r>
      <w:r w:rsidR="00E83309" w:rsidRPr="00067532">
        <w:rPr>
          <w:rFonts w:ascii="Times New Roman" w:eastAsia="Calibri" w:hAnsi="Times New Roman" w:cs="Times New Roman"/>
          <w:sz w:val="28"/>
          <w:szCs w:val="28"/>
        </w:rPr>
        <w:t>перечень источников выбросов отлича</w:t>
      </w:r>
      <w:r w:rsidR="00067532">
        <w:rPr>
          <w:rFonts w:ascii="Times New Roman" w:eastAsia="Calibri" w:hAnsi="Times New Roman" w:cs="Times New Roman"/>
          <w:sz w:val="28"/>
          <w:szCs w:val="28"/>
        </w:rPr>
        <w:t>л</w:t>
      </w:r>
      <w:r w:rsidR="00E83309" w:rsidRPr="00067532">
        <w:rPr>
          <w:rFonts w:ascii="Times New Roman" w:eastAsia="Calibri" w:hAnsi="Times New Roman" w:cs="Times New Roman"/>
          <w:sz w:val="28"/>
          <w:szCs w:val="28"/>
        </w:rPr>
        <w:t xml:space="preserve">ся от данных, указанных в </w:t>
      </w:r>
      <w:proofErr w:type="spellStart"/>
      <w:r w:rsidR="00E83309" w:rsidRPr="00067532">
        <w:rPr>
          <w:rFonts w:ascii="Times New Roman" w:eastAsia="Calibri" w:hAnsi="Times New Roman" w:cs="Times New Roman"/>
          <w:sz w:val="28"/>
          <w:szCs w:val="28"/>
        </w:rPr>
        <w:t>госреестре</w:t>
      </w:r>
      <w:proofErr w:type="spellEnd"/>
      <w:r w:rsidR="00E83309" w:rsidRPr="00067532">
        <w:rPr>
          <w:rFonts w:ascii="Times New Roman" w:eastAsia="Calibri" w:hAnsi="Times New Roman" w:cs="Times New Roman"/>
          <w:sz w:val="28"/>
          <w:szCs w:val="28"/>
        </w:rPr>
        <w:t xml:space="preserve"> объектов НВОС</w:t>
      </w:r>
      <w:r w:rsidR="00067532">
        <w:rPr>
          <w:rFonts w:ascii="Times New Roman" w:eastAsia="Calibri" w:hAnsi="Times New Roman" w:cs="Times New Roman"/>
          <w:sz w:val="28"/>
          <w:szCs w:val="28"/>
        </w:rPr>
        <w:t>.</w:t>
      </w:r>
      <w:r w:rsidR="004B5C96">
        <w:rPr>
          <w:rFonts w:ascii="Times New Roman" w:eastAsia="Calibri" w:hAnsi="Times New Roman" w:cs="Times New Roman"/>
          <w:sz w:val="28"/>
          <w:szCs w:val="28"/>
        </w:rPr>
        <w:t xml:space="preserve"> Довод юридического лица о том, что </w:t>
      </w:r>
      <w:r w:rsidR="004B5C96" w:rsidRPr="004B5C96">
        <w:rPr>
          <w:rFonts w:ascii="Times New Roman" w:eastAsia="Calibri" w:hAnsi="Times New Roman" w:cs="Times New Roman"/>
          <w:sz w:val="28"/>
          <w:szCs w:val="28"/>
        </w:rPr>
        <w:t>в законодательстве отсутств</w:t>
      </w:r>
      <w:r w:rsidR="004B5C96" w:rsidRPr="004B5C96">
        <w:rPr>
          <w:rFonts w:ascii="Times New Roman" w:eastAsia="Calibri" w:hAnsi="Times New Roman" w:cs="Times New Roman"/>
          <w:sz w:val="28"/>
          <w:szCs w:val="28"/>
        </w:rPr>
        <w:t>ует</w:t>
      </w:r>
      <w:r w:rsidR="004B5C96" w:rsidRPr="004B5C96">
        <w:rPr>
          <w:rFonts w:ascii="Times New Roman" w:eastAsia="Calibri" w:hAnsi="Times New Roman" w:cs="Times New Roman"/>
          <w:sz w:val="28"/>
          <w:szCs w:val="28"/>
        </w:rPr>
        <w:t xml:space="preserve"> установленн</w:t>
      </w:r>
      <w:r w:rsidR="004B5C96" w:rsidRPr="004B5C96">
        <w:rPr>
          <w:rFonts w:ascii="Times New Roman" w:eastAsia="Calibri" w:hAnsi="Times New Roman" w:cs="Times New Roman"/>
          <w:sz w:val="28"/>
          <w:szCs w:val="28"/>
        </w:rPr>
        <w:t>ый</w:t>
      </w:r>
      <w:r w:rsidR="004B5C96" w:rsidRPr="004B5C96">
        <w:rPr>
          <w:rFonts w:ascii="Times New Roman" w:eastAsia="Calibri" w:hAnsi="Times New Roman" w:cs="Times New Roman"/>
          <w:sz w:val="28"/>
          <w:szCs w:val="28"/>
        </w:rPr>
        <w:t xml:space="preserve"> срок представления для актуализации сведений об изменении источников загрязнения окружающей среды</w:t>
      </w:r>
      <w:r w:rsidR="004B5C96" w:rsidRPr="004B5C96">
        <w:rPr>
          <w:rFonts w:ascii="Times New Roman" w:eastAsia="Calibri" w:hAnsi="Times New Roman" w:cs="Times New Roman"/>
          <w:sz w:val="28"/>
          <w:szCs w:val="28"/>
        </w:rPr>
        <w:t xml:space="preserve">, </w:t>
      </w:r>
      <w:r w:rsidR="008420A4">
        <w:rPr>
          <w:rFonts w:ascii="Times New Roman" w:eastAsia="Calibri" w:hAnsi="Times New Roman" w:cs="Times New Roman"/>
          <w:sz w:val="28"/>
          <w:szCs w:val="28"/>
        </w:rPr>
        <w:t xml:space="preserve">судом </w:t>
      </w:r>
      <w:r w:rsidR="004B5C96" w:rsidRPr="004B5C96">
        <w:rPr>
          <w:rFonts w:ascii="Times New Roman" w:eastAsia="Calibri" w:hAnsi="Times New Roman" w:cs="Times New Roman"/>
          <w:sz w:val="28"/>
          <w:szCs w:val="28"/>
        </w:rPr>
        <w:t>не приня</w:t>
      </w:r>
      <w:r w:rsidR="008420A4">
        <w:rPr>
          <w:rFonts w:ascii="Times New Roman" w:eastAsia="Calibri" w:hAnsi="Times New Roman" w:cs="Times New Roman"/>
          <w:sz w:val="28"/>
          <w:szCs w:val="28"/>
        </w:rPr>
        <w:t>т</w:t>
      </w:r>
      <w:r w:rsidR="004B5C96" w:rsidRPr="004B5C96">
        <w:rPr>
          <w:rFonts w:ascii="Times New Roman" w:eastAsia="Calibri" w:hAnsi="Times New Roman" w:cs="Times New Roman"/>
          <w:sz w:val="28"/>
          <w:szCs w:val="28"/>
        </w:rPr>
        <w:t xml:space="preserve"> во внимание, </w:t>
      </w:r>
      <w:r w:rsidR="008420A4">
        <w:rPr>
          <w:rFonts w:ascii="Times New Roman" w:eastAsia="Calibri" w:hAnsi="Times New Roman" w:cs="Times New Roman"/>
          <w:sz w:val="28"/>
          <w:szCs w:val="28"/>
        </w:rPr>
        <w:t>в силу длящегося характера административного правонарушения.</w:t>
      </w:r>
      <w:r w:rsidR="004B5C96" w:rsidRPr="004B5C96">
        <w:rPr>
          <w:rFonts w:ascii="Times New Roman" w:eastAsia="Calibri" w:hAnsi="Times New Roman" w:cs="Times New Roman"/>
          <w:sz w:val="28"/>
          <w:szCs w:val="28"/>
        </w:rPr>
        <w:t xml:space="preserve"> </w:t>
      </w:r>
    </w:p>
    <w:p w:rsidR="001878F0" w:rsidRPr="00067532" w:rsidRDefault="008420A4" w:rsidP="002625BF">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полагаем отметить, что, как минимум, при появлении документарного подтверждения </w:t>
      </w:r>
      <w:r w:rsidR="00740AFE">
        <w:rPr>
          <w:rFonts w:ascii="Times New Roman" w:eastAsia="Calibri" w:hAnsi="Times New Roman" w:cs="Times New Roman"/>
          <w:sz w:val="28"/>
          <w:szCs w:val="28"/>
        </w:rPr>
        <w:t xml:space="preserve">об </w:t>
      </w:r>
      <w:r>
        <w:rPr>
          <w:rFonts w:ascii="Times New Roman" w:eastAsia="Calibri" w:hAnsi="Times New Roman" w:cs="Times New Roman"/>
          <w:sz w:val="28"/>
          <w:szCs w:val="28"/>
        </w:rPr>
        <w:t>изменени</w:t>
      </w:r>
      <w:r w:rsidR="00740AFE">
        <w:rPr>
          <w:rFonts w:ascii="Times New Roman" w:eastAsia="Calibri" w:hAnsi="Times New Roman" w:cs="Times New Roman"/>
          <w:sz w:val="28"/>
          <w:szCs w:val="28"/>
        </w:rPr>
        <w:t>и</w:t>
      </w:r>
      <w:r>
        <w:rPr>
          <w:rFonts w:ascii="Times New Roman" w:eastAsia="Calibri" w:hAnsi="Times New Roman" w:cs="Times New Roman"/>
          <w:sz w:val="28"/>
          <w:szCs w:val="28"/>
        </w:rPr>
        <w:t xml:space="preserve"> источник</w:t>
      </w:r>
      <w:r w:rsidR="00740AFE">
        <w:rPr>
          <w:rFonts w:ascii="Times New Roman" w:eastAsia="Calibri" w:hAnsi="Times New Roman" w:cs="Times New Roman"/>
          <w:sz w:val="28"/>
          <w:szCs w:val="28"/>
        </w:rPr>
        <w:t>ов</w:t>
      </w:r>
      <w:r>
        <w:rPr>
          <w:rFonts w:ascii="Times New Roman" w:eastAsia="Calibri" w:hAnsi="Times New Roman" w:cs="Times New Roman"/>
          <w:sz w:val="28"/>
          <w:szCs w:val="28"/>
        </w:rPr>
        <w:t xml:space="preserve"> загрязнения окружающей среды, необходимо </w:t>
      </w:r>
      <w:r w:rsidR="00740AFE">
        <w:rPr>
          <w:rFonts w:ascii="Times New Roman" w:eastAsia="Calibri" w:hAnsi="Times New Roman" w:cs="Times New Roman"/>
          <w:sz w:val="28"/>
          <w:szCs w:val="28"/>
        </w:rPr>
        <w:t>представление таких изменений для актуализации учетных данных.</w:t>
      </w:r>
    </w:p>
    <w:p w:rsidR="00067532" w:rsidRPr="00067532" w:rsidRDefault="00067532" w:rsidP="002625BF">
      <w:pPr>
        <w:suppressAutoHyphens/>
        <w:spacing w:after="0" w:line="240" w:lineRule="auto"/>
        <w:ind w:firstLine="709"/>
        <w:jc w:val="both"/>
        <w:rPr>
          <w:rFonts w:ascii="Times New Roman" w:eastAsia="Calibri" w:hAnsi="Times New Roman" w:cs="Times New Roman"/>
          <w:sz w:val="28"/>
          <w:szCs w:val="28"/>
        </w:rPr>
      </w:pPr>
    </w:p>
    <w:p w:rsidR="007E4774" w:rsidRPr="00706040" w:rsidRDefault="00785CCD" w:rsidP="009D6B9D">
      <w:pPr>
        <w:jc w:val="center"/>
        <w:rPr>
          <w:rFonts w:ascii="Times New Roman" w:hAnsi="Times New Roman" w:cs="Times New Roman"/>
          <w:b/>
          <w:sz w:val="28"/>
          <w:szCs w:val="28"/>
        </w:rPr>
      </w:pPr>
      <w:r w:rsidRPr="00706040">
        <w:rPr>
          <w:rFonts w:ascii="Times New Roman" w:hAnsi="Times New Roman" w:cs="Times New Roman"/>
          <w:b/>
          <w:sz w:val="28"/>
          <w:szCs w:val="28"/>
        </w:rPr>
        <w:t>«Лицензирование деятельности в области обращения с отходами животноводства»</w:t>
      </w:r>
    </w:p>
    <w:p w:rsidR="009D6B9D" w:rsidRPr="009D6B9D" w:rsidRDefault="00BA3326" w:rsidP="00BA3326">
      <w:pPr>
        <w:spacing w:after="0" w:line="240" w:lineRule="auto"/>
        <w:ind w:firstLine="709"/>
        <w:jc w:val="both"/>
        <w:rPr>
          <w:rFonts w:ascii="Times New Roman" w:hAnsi="Times New Roman"/>
          <w:sz w:val="28"/>
          <w:szCs w:val="28"/>
        </w:rPr>
      </w:pPr>
      <w:proofErr w:type="gramStart"/>
      <w:r w:rsidRPr="009D6B9D">
        <w:rPr>
          <w:rFonts w:ascii="Times New Roman" w:hAnsi="Times New Roman"/>
          <w:sz w:val="28"/>
          <w:szCs w:val="28"/>
        </w:rPr>
        <w:t>Проблема загрязнения окружающей среды животноводческими предприятиями обширна</w:t>
      </w:r>
      <w:r w:rsidRPr="00BA3326">
        <w:rPr>
          <w:rFonts w:ascii="Times New Roman" w:hAnsi="Times New Roman"/>
          <w:sz w:val="28"/>
          <w:szCs w:val="28"/>
        </w:rPr>
        <w:t>, п</w:t>
      </w:r>
      <w:r w:rsidRPr="009D6B9D">
        <w:rPr>
          <w:rFonts w:ascii="Times New Roman" w:hAnsi="Times New Roman"/>
          <w:sz w:val="28"/>
          <w:szCs w:val="28"/>
        </w:rPr>
        <w:t>редприятия индустриального животноводства оказывают масштабное негативное воздействие на окружающую среду</w:t>
      </w:r>
      <w:r w:rsidRPr="00BA3326">
        <w:rPr>
          <w:rFonts w:ascii="Times New Roman" w:hAnsi="Times New Roman"/>
          <w:sz w:val="28"/>
          <w:szCs w:val="28"/>
        </w:rPr>
        <w:t>, в связи с чем, о</w:t>
      </w:r>
      <w:r w:rsidR="009D6B9D" w:rsidRPr="00BA3326">
        <w:rPr>
          <w:rFonts w:ascii="Times New Roman" w:hAnsi="Times New Roman"/>
          <w:sz w:val="28"/>
          <w:szCs w:val="28"/>
        </w:rPr>
        <w:t>бъекты обращения с отходами животноводства должны соответствовать требованиям природоохранного законодательства в части наличия лицензии на деятельность по сбору, транспортированию, обработке, утилизации, обезвреживанию, размещению отходов I — IV классов опасности, положительного заключения государственной экологической экспертизы, а также объекта размещения отходов, включенного</w:t>
      </w:r>
      <w:proofErr w:type="gramEnd"/>
      <w:r w:rsidR="009D6B9D" w:rsidRPr="00BA3326">
        <w:rPr>
          <w:rFonts w:ascii="Times New Roman" w:hAnsi="Times New Roman"/>
          <w:sz w:val="28"/>
          <w:szCs w:val="28"/>
        </w:rPr>
        <w:t xml:space="preserve"> в государственный реестр объектов размещения отходов</w:t>
      </w:r>
      <w:proofErr w:type="gramStart"/>
      <w:r w:rsidR="009D6B9D" w:rsidRPr="00BA3326">
        <w:rPr>
          <w:rFonts w:ascii="Times New Roman" w:hAnsi="Times New Roman"/>
          <w:sz w:val="28"/>
          <w:szCs w:val="28"/>
        </w:rPr>
        <w:t>.</w:t>
      </w:r>
      <w:r w:rsidR="009D6B9D" w:rsidRPr="009D6B9D">
        <w:rPr>
          <w:rFonts w:ascii="Times New Roman" w:hAnsi="Times New Roman"/>
          <w:sz w:val="28"/>
          <w:szCs w:val="28"/>
        </w:rPr>
        <w:t xml:space="preserve">, </w:t>
      </w:r>
      <w:proofErr w:type="gramEnd"/>
    </w:p>
    <w:p w:rsidR="000034D4" w:rsidRPr="00330F08" w:rsidRDefault="000034D4" w:rsidP="000034D4">
      <w:pPr>
        <w:spacing w:after="0" w:line="240" w:lineRule="auto"/>
        <w:ind w:firstLine="709"/>
        <w:jc w:val="both"/>
        <w:rPr>
          <w:rFonts w:ascii="Times New Roman" w:hAnsi="Times New Roman"/>
          <w:sz w:val="28"/>
          <w:szCs w:val="28"/>
        </w:rPr>
      </w:pPr>
      <w:r w:rsidRPr="00330F08">
        <w:rPr>
          <w:rFonts w:ascii="Times New Roman" w:hAnsi="Times New Roman"/>
          <w:sz w:val="28"/>
          <w:szCs w:val="28"/>
        </w:rPr>
        <w:t>Правовые основы обращения с отходами производства и потребления определены Федеральным законом от 24.06.1998 № 89-ФЗ «Об отходах производства и потребления» (далее – Федеральный закон № 89-ФЗ).</w:t>
      </w:r>
    </w:p>
    <w:p w:rsidR="000034D4" w:rsidRPr="00330F08" w:rsidRDefault="000034D4" w:rsidP="000034D4">
      <w:pPr>
        <w:spacing w:after="0" w:line="240" w:lineRule="auto"/>
        <w:ind w:firstLine="709"/>
        <w:jc w:val="both"/>
        <w:rPr>
          <w:rFonts w:ascii="Times New Roman" w:hAnsi="Times New Roman"/>
          <w:sz w:val="28"/>
          <w:szCs w:val="28"/>
        </w:rPr>
      </w:pPr>
      <w:r w:rsidRPr="00330F08">
        <w:rPr>
          <w:rFonts w:ascii="Times New Roman" w:hAnsi="Times New Roman"/>
          <w:sz w:val="28"/>
          <w:szCs w:val="28"/>
        </w:rPr>
        <w:t>В статье 1 Федерального закона № 89-ФЗ даны основные понятия в области обращения с отходами производства и потребления, в том числе, определение понятиям «отходы» и «обращение с отходами».</w:t>
      </w:r>
    </w:p>
    <w:p w:rsidR="000034D4" w:rsidRPr="00330F08" w:rsidRDefault="000034D4" w:rsidP="000034D4">
      <w:pPr>
        <w:spacing w:after="0" w:line="240" w:lineRule="auto"/>
        <w:ind w:firstLine="709"/>
        <w:jc w:val="both"/>
        <w:rPr>
          <w:rFonts w:ascii="Times New Roman" w:hAnsi="Times New Roman"/>
          <w:sz w:val="28"/>
          <w:szCs w:val="28"/>
        </w:rPr>
      </w:pPr>
      <w:r w:rsidRPr="00330F08">
        <w:rPr>
          <w:rFonts w:ascii="Times New Roman" w:hAnsi="Times New Roman"/>
          <w:sz w:val="28"/>
          <w:szCs w:val="28"/>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 89-ФЗ.</w:t>
      </w:r>
    </w:p>
    <w:p w:rsidR="000034D4" w:rsidRPr="00330F08" w:rsidRDefault="000034D4" w:rsidP="000034D4">
      <w:pPr>
        <w:spacing w:after="0" w:line="240" w:lineRule="auto"/>
        <w:ind w:firstLine="709"/>
        <w:jc w:val="both"/>
        <w:rPr>
          <w:rFonts w:ascii="Times New Roman" w:hAnsi="Times New Roman"/>
          <w:sz w:val="28"/>
          <w:szCs w:val="28"/>
        </w:rPr>
      </w:pPr>
      <w:proofErr w:type="gramStart"/>
      <w:r w:rsidRPr="00330F08">
        <w:rPr>
          <w:rFonts w:ascii="Times New Roman" w:hAnsi="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0034D4" w:rsidRPr="00330F08" w:rsidRDefault="000034D4" w:rsidP="000034D4">
      <w:pPr>
        <w:spacing w:after="0" w:line="240" w:lineRule="auto"/>
        <w:ind w:firstLine="709"/>
        <w:jc w:val="both"/>
        <w:rPr>
          <w:rFonts w:ascii="Times New Roman" w:hAnsi="Times New Roman"/>
          <w:sz w:val="28"/>
          <w:szCs w:val="28"/>
        </w:rPr>
      </w:pPr>
      <w:r w:rsidRPr="00330F08">
        <w:rPr>
          <w:rFonts w:ascii="Times New Roman" w:hAnsi="Times New Roman"/>
          <w:sz w:val="28"/>
          <w:szCs w:val="28"/>
        </w:rPr>
        <w:t xml:space="preserve">Перечень образующихся в Российской Федерации отходов содержится в Федеральном классификационном каталоге отходов (далее – ФККО), утвержденном приказом Росприроднадзора от 22.05.2017 № 242, который формируется на основании общности классификационных признаков: </w:t>
      </w:r>
      <w:r w:rsidRPr="00330F08">
        <w:rPr>
          <w:rFonts w:ascii="Times New Roman" w:hAnsi="Times New Roman"/>
          <w:sz w:val="28"/>
          <w:szCs w:val="28"/>
        </w:rPr>
        <w:lastRenderedPageBreak/>
        <w:t>происхождению, условиям образования (принадлежности к определенному производству, технологии), химическому и (или) компонентному составу, агрегатному состоянию и физической форме.</w:t>
      </w:r>
    </w:p>
    <w:p w:rsidR="000034D4" w:rsidRPr="00330F08" w:rsidRDefault="000034D4" w:rsidP="000034D4">
      <w:pPr>
        <w:spacing w:after="0" w:line="240" w:lineRule="auto"/>
        <w:ind w:firstLine="709"/>
        <w:jc w:val="both"/>
        <w:rPr>
          <w:rFonts w:ascii="Times New Roman" w:hAnsi="Times New Roman"/>
          <w:sz w:val="28"/>
          <w:szCs w:val="28"/>
        </w:rPr>
      </w:pPr>
      <w:proofErr w:type="gramStart"/>
      <w:r w:rsidRPr="00330F08">
        <w:rPr>
          <w:rFonts w:ascii="Times New Roman" w:hAnsi="Times New Roman"/>
          <w:sz w:val="28"/>
          <w:szCs w:val="28"/>
        </w:rPr>
        <w:t>ФККО включает в себя, в том числе, Блок 1 «Отходы сельского, лесного хозяйства, рыбоводства и рыболовства», в который входит подтип «Отходы животноводства (включая деятельность по содержанию животных)» (код ФККО 1 12 000 00 00 0), который включает в себя отходы III-V класса опасности, и данные виды отходов подлежат регулированию Федеральным законом № 89-ФЗ.</w:t>
      </w:r>
      <w:proofErr w:type="gramEnd"/>
    </w:p>
    <w:p w:rsidR="000034D4" w:rsidRPr="00330F08" w:rsidRDefault="000034D4" w:rsidP="000034D4">
      <w:pPr>
        <w:spacing w:after="0" w:line="240" w:lineRule="auto"/>
        <w:ind w:firstLine="709"/>
        <w:jc w:val="both"/>
        <w:rPr>
          <w:rFonts w:ascii="Times New Roman" w:hAnsi="Times New Roman"/>
          <w:sz w:val="28"/>
          <w:szCs w:val="28"/>
        </w:rPr>
      </w:pPr>
      <w:r w:rsidRPr="00330F08">
        <w:rPr>
          <w:rFonts w:ascii="Times New Roman" w:hAnsi="Times New Roman"/>
          <w:sz w:val="28"/>
          <w:szCs w:val="28"/>
        </w:rPr>
        <w:t>Также в статье 1 Федерального закона № 89-ФЗ даны основные понятия в области обращения с отходами, в том числе, что является «обезвреживанием» и «утилизацией» отходов.</w:t>
      </w:r>
    </w:p>
    <w:p w:rsidR="000034D4" w:rsidRPr="00330F08" w:rsidRDefault="000034D4" w:rsidP="000034D4">
      <w:pPr>
        <w:spacing w:after="0" w:line="240" w:lineRule="auto"/>
        <w:ind w:firstLine="709"/>
        <w:jc w:val="both"/>
        <w:rPr>
          <w:rFonts w:ascii="Times New Roman" w:hAnsi="Times New Roman"/>
          <w:sz w:val="28"/>
          <w:szCs w:val="28"/>
        </w:rPr>
      </w:pPr>
      <w:r w:rsidRPr="00330F08">
        <w:rPr>
          <w:rFonts w:ascii="Times New Roman" w:hAnsi="Times New Roman"/>
          <w:sz w:val="28"/>
          <w:szCs w:val="28"/>
        </w:rPr>
        <w:t xml:space="preserve">Обезвреживание отходов – уменьшение массы отходов, изменение </w:t>
      </w:r>
      <w:r>
        <w:rPr>
          <w:rFonts w:ascii="Times New Roman" w:hAnsi="Times New Roman"/>
          <w:sz w:val="28"/>
          <w:szCs w:val="28"/>
        </w:rPr>
        <w:br/>
      </w:r>
      <w:r w:rsidRPr="00330F08">
        <w:rPr>
          <w:rFonts w:ascii="Times New Roman" w:hAnsi="Times New Roman"/>
          <w:sz w:val="28"/>
          <w:szCs w:val="28"/>
        </w:rPr>
        <w:t>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0034D4" w:rsidRPr="00330F08" w:rsidRDefault="000034D4" w:rsidP="000034D4">
      <w:pPr>
        <w:spacing w:after="0" w:line="240" w:lineRule="auto"/>
        <w:ind w:firstLine="709"/>
        <w:jc w:val="both"/>
        <w:rPr>
          <w:rFonts w:ascii="Times New Roman" w:hAnsi="Times New Roman"/>
          <w:sz w:val="28"/>
          <w:szCs w:val="28"/>
        </w:rPr>
      </w:pPr>
      <w:proofErr w:type="gramStart"/>
      <w:r w:rsidRPr="00330F08">
        <w:rPr>
          <w:rFonts w:ascii="Times New Roman" w:hAnsi="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330F08">
        <w:rPr>
          <w:rFonts w:ascii="Times New Roman" w:hAnsi="Times New Roman"/>
          <w:sz w:val="28"/>
          <w:szCs w:val="28"/>
        </w:rPr>
        <w:t>рециклинг</w:t>
      </w:r>
      <w:proofErr w:type="spellEnd"/>
      <w:r w:rsidRPr="00330F08">
        <w:rPr>
          <w:rFonts w:ascii="Times New Roman" w:hAnsi="Times New Roman"/>
          <w:sz w:val="28"/>
          <w:szCs w:val="28"/>
        </w:rPr>
        <w:t>),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w:t>
      </w:r>
      <w:proofErr w:type="gramEnd"/>
      <w:r w:rsidRPr="00330F08">
        <w:rPr>
          <w:rFonts w:ascii="Times New Roman" w:hAnsi="Times New Roman"/>
          <w:sz w:val="28"/>
          <w:szCs w:val="28"/>
        </w:rPr>
        <w:t xml:space="preserve"> них полезных компонентов на объектах обработки, соответствующих требованиям, предусмотренным пунктом 3 статьи 10 Федерального закона</w:t>
      </w:r>
      <w:r>
        <w:rPr>
          <w:rFonts w:ascii="Times New Roman" w:hAnsi="Times New Roman"/>
          <w:sz w:val="28"/>
          <w:szCs w:val="28"/>
        </w:rPr>
        <w:t xml:space="preserve"> № 89-ФЗ</w:t>
      </w:r>
      <w:r w:rsidRPr="00330F08">
        <w:rPr>
          <w:rFonts w:ascii="Times New Roman" w:hAnsi="Times New Roman"/>
          <w:sz w:val="28"/>
          <w:szCs w:val="28"/>
        </w:rPr>
        <w:t xml:space="preserve"> (энергетическая утилизация).</w:t>
      </w:r>
    </w:p>
    <w:p w:rsidR="000034D4" w:rsidRPr="009B38CC" w:rsidRDefault="000034D4" w:rsidP="000034D4">
      <w:pPr>
        <w:spacing w:after="0" w:line="240" w:lineRule="auto"/>
        <w:ind w:firstLine="709"/>
        <w:jc w:val="both"/>
        <w:rPr>
          <w:rFonts w:ascii="Times New Roman" w:hAnsi="Times New Roman"/>
          <w:sz w:val="28"/>
          <w:szCs w:val="28"/>
        </w:rPr>
      </w:pPr>
      <w:r w:rsidRPr="00330F08">
        <w:rPr>
          <w:rFonts w:ascii="Times New Roman" w:hAnsi="Times New Roman"/>
          <w:sz w:val="28"/>
          <w:szCs w:val="28"/>
        </w:rPr>
        <w:t xml:space="preserve">В соответствии с определениями, данными в статье 1 Федерального </w:t>
      </w:r>
      <w:r w:rsidRPr="009B38CC">
        <w:rPr>
          <w:rFonts w:ascii="Times New Roman" w:hAnsi="Times New Roman"/>
          <w:sz w:val="28"/>
          <w:szCs w:val="28"/>
        </w:rPr>
        <w:t>закона № 89-ФЗ, процессы по подготовке для дальнейшего использования навоза, помета попадает под понятие «обезвреживание отходов», а использование указанных отходов для производства органического удобрения – под понятие «утилизации отходов».</w:t>
      </w:r>
    </w:p>
    <w:p w:rsidR="000034D4" w:rsidRPr="009B38CC" w:rsidRDefault="000034D4" w:rsidP="000034D4">
      <w:pPr>
        <w:spacing w:after="0" w:line="240" w:lineRule="auto"/>
        <w:ind w:firstLine="709"/>
        <w:jc w:val="both"/>
        <w:rPr>
          <w:rFonts w:ascii="Times New Roman" w:hAnsi="Times New Roman"/>
          <w:sz w:val="28"/>
          <w:szCs w:val="28"/>
        </w:rPr>
      </w:pPr>
      <w:proofErr w:type="gramStart"/>
      <w:r w:rsidRPr="009B38CC">
        <w:rPr>
          <w:rFonts w:ascii="Times New Roman" w:hAnsi="Times New Roman"/>
          <w:sz w:val="28"/>
          <w:szCs w:val="28"/>
        </w:rPr>
        <w:t xml:space="preserve">Одновременно с тем, сооружения, которые используются для сбора, хранения навоза, помета, удаленного из животноводческих помещений, и приготовления из него удобрения, а также для обеззараживания навоза, помета (в случае необходимости) являются навозохранилищами или </w:t>
      </w:r>
      <w:proofErr w:type="spellStart"/>
      <w:r w:rsidRPr="009B38CC">
        <w:rPr>
          <w:rFonts w:ascii="Times New Roman" w:hAnsi="Times New Roman"/>
          <w:sz w:val="28"/>
          <w:szCs w:val="28"/>
        </w:rPr>
        <w:t>пометохранилищами</w:t>
      </w:r>
      <w:proofErr w:type="spellEnd"/>
      <w:r w:rsidRPr="009B38CC">
        <w:rPr>
          <w:rFonts w:ascii="Times New Roman" w:hAnsi="Times New Roman"/>
          <w:sz w:val="28"/>
          <w:szCs w:val="28"/>
        </w:rPr>
        <w:t xml:space="preserve"> и согласно таблице 2 приказа Минприроды Российской Федерации от 25.02.2010 № 49 «Об утверждении Правил инвентаризации объектов размещения отходов», </w:t>
      </w:r>
      <w:r>
        <w:rPr>
          <w:rFonts w:ascii="Times New Roman" w:hAnsi="Times New Roman"/>
          <w:sz w:val="28"/>
          <w:szCs w:val="28"/>
        </w:rPr>
        <w:t>могут быть отнесены к объектам</w:t>
      </w:r>
      <w:r w:rsidRPr="009B38CC">
        <w:rPr>
          <w:rFonts w:ascii="Times New Roman" w:hAnsi="Times New Roman"/>
          <w:sz w:val="28"/>
          <w:szCs w:val="28"/>
        </w:rPr>
        <w:t xml:space="preserve"> размещения отходов.</w:t>
      </w:r>
      <w:proofErr w:type="gramEnd"/>
    </w:p>
    <w:p w:rsidR="000034D4" w:rsidRDefault="000034D4" w:rsidP="000034D4">
      <w:pPr>
        <w:spacing w:after="0" w:line="240" w:lineRule="auto"/>
        <w:ind w:firstLine="709"/>
        <w:jc w:val="both"/>
        <w:rPr>
          <w:rFonts w:ascii="Times New Roman" w:hAnsi="Times New Roman"/>
          <w:sz w:val="28"/>
          <w:szCs w:val="28"/>
        </w:rPr>
      </w:pPr>
      <w:proofErr w:type="gramStart"/>
      <w:r w:rsidRPr="009B38CC">
        <w:rPr>
          <w:rFonts w:ascii="Times New Roman" w:hAnsi="Times New Roman"/>
          <w:sz w:val="28"/>
          <w:szCs w:val="28"/>
        </w:rPr>
        <w:t>Объектами размещения отходов, согласно статье 1 Федерального закона № 89-ФЗ являются специально оборудованные сооружения, предназначенные для размещения отходов (полигон</w:t>
      </w:r>
      <w:r w:rsidRPr="00330F08">
        <w:rPr>
          <w:rFonts w:ascii="Times New Roman" w:hAnsi="Times New Roman"/>
          <w:sz w:val="28"/>
          <w:szCs w:val="28"/>
        </w:rPr>
        <w:t xml:space="preserve">, </w:t>
      </w:r>
      <w:proofErr w:type="spellStart"/>
      <w:r w:rsidRPr="00330F08">
        <w:rPr>
          <w:rFonts w:ascii="Times New Roman" w:hAnsi="Times New Roman"/>
          <w:sz w:val="28"/>
          <w:szCs w:val="28"/>
        </w:rPr>
        <w:t>шламохранилище</w:t>
      </w:r>
      <w:proofErr w:type="spellEnd"/>
      <w:r w:rsidRPr="00330F08">
        <w:rPr>
          <w:rFonts w:ascii="Times New Roman" w:hAnsi="Times New Roman"/>
          <w:sz w:val="28"/>
          <w:szCs w:val="28"/>
        </w:rPr>
        <w:t xml:space="preserve">, в том числе шламовый амбар, </w:t>
      </w:r>
      <w:proofErr w:type="spellStart"/>
      <w:r w:rsidRPr="00330F08">
        <w:rPr>
          <w:rFonts w:ascii="Times New Roman" w:hAnsi="Times New Roman"/>
          <w:sz w:val="28"/>
          <w:szCs w:val="28"/>
        </w:rPr>
        <w:t>хвостохранилище</w:t>
      </w:r>
      <w:proofErr w:type="spellEnd"/>
      <w:r w:rsidRPr="00330F08">
        <w:rPr>
          <w:rFonts w:ascii="Times New Roman" w:hAnsi="Times New Roman"/>
          <w:sz w:val="28"/>
          <w:szCs w:val="28"/>
        </w:rPr>
        <w:t xml:space="preserve">, отвал горных пород и другое) и </w:t>
      </w:r>
      <w:r w:rsidRPr="00330F08">
        <w:rPr>
          <w:rFonts w:ascii="Times New Roman" w:hAnsi="Times New Roman"/>
          <w:sz w:val="28"/>
          <w:szCs w:val="28"/>
        </w:rPr>
        <w:lastRenderedPageBreak/>
        <w:t>включающие в себя объекты хранения отходов и объекты захоронения отходов.</w:t>
      </w:r>
      <w:proofErr w:type="gramEnd"/>
    </w:p>
    <w:p w:rsidR="000034D4" w:rsidRPr="00330F08" w:rsidRDefault="000034D4" w:rsidP="000034D4">
      <w:pPr>
        <w:spacing w:after="0" w:line="240" w:lineRule="auto"/>
        <w:ind w:firstLine="709"/>
        <w:jc w:val="both"/>
        <w:rPr>
          <w:rFonts w:ascii="Times New Roman" w:hAnsi="Times New Roman"/>
          <w:sz w:val="28"/>
          <w:szCs w:val="28"/>
        </w:rPr>
      </w:pPr>
      <w:proofErr w:type="gramStart"/>
      <w:r w:rsidRPr="00330F08">
        <w:rPr>
          <w:rFonts w:ascii="Times New Roman" w:hAnsi="Times New Roman"/>
          <w:sz w:val="28"/>
          <w:szCs w:val="28"/>
        </w:rPr>
        <w:t>В случае если хозяйствующий субъект предполагает осуществление работ по сбору, транспортированию, обработке, утилизации, обезвреживанию, размещению отходов I-IV классов опасности, то такая деятельность в соответствии со статьей 9 Федерального закона № 89-ФЗ, а также в соответствии с пунктом 30 части 1 статьи 12 Федерального закона</w:t>
      </w:r>
      <w:r w:rsidR="00BA3326">
        <w:rPr>
          <w:rFonts w:ascii="Times New Roman" w:hAnsi="Times New Roman"/>
          <w:sz w:val="28"/>
          <w:szCs w:val="28"/>
        </w:rPr>
        <w:t xml:space="preserve"> </w:t>
      </w:r>
      <w:r w:rsidRPr="00330F08">
        <w:rPr>
          <w:rFonts w:ascii="Times New Roman" w:hAnsi="Times New Roman"/>
          <w:sz w:val="28"/>
          <w:szCs w:val="28"/>
        </w:rPr>
        <w:t>от 04.05.2011 № 99-ФЗ «О лицензировании отдельных видов деятельности» подлежит лицензированию и осуществляется на основании лицензии</w:t>
      </w:r>
      <w:r w:rsidR="00BA3326">
        <w:rPr>
          <w:rFonts w:ascii="Times New Roman" w:hAnsi="Times New Roman"/>
          <w:sz w:val="28"/>
          <w:szCs w:val="28"/>
        </w:rPr>
        <w:t xml:space="preserve"> </w:t>
      </w:r>
      <w:r w:rsidRPr="00330F08">
        <w:rPr>
          <w:rFonts w:ascii="Times New Roman" w:hAnsi="Times New Roman"/>
          <w:sz w:val="28"/>
          <w:szCs w:val="28"/>
        </w:rPr>
        <w:t>на деятельность</w:t>
      </w:r>
      <w:proofErr w:type="gramEnd"/>
      <w:r w:rsidRPr="00330F08">
        <w:rPr>
          <w:rFonts w:ascii="Times New Roman" w:hAnsi="Times New Roman"/>
          <w:sz w:val="28"/>
          <w:szCs w:val="28"/>
        </w:rPr>
        <w:t xml:space="preserve"> по сбору, транспортированию, обработке, утилизации, обезвреживанию, размещению отходов I-IV классов опасности.</w:t>
      </w:r>
    </w:p>
    <w:p w:rsidR="000034D4" w:rsidRPr="00330F08" w:rsidRDefault="000034D4" w:rsidP="000034D4">
      <w:pPr>
        <w:spacing w:after="0" w:line="240" w:lineRule="auto"/>
        <w:ind w:firstLine="709"/>
        <w:jc w:val="both"/>
        <w:rPr>
          <w:rFonts w:ascii="Times New Roman" w:hAnsi="Times New Roman"/>
          <w:sz w:val="28"/>
          <w:szCs w:val="28"/>
        </w:rPr>
      </w:pPr>
      <w:r w:rsidRPr="00330F08">
        <w:rPr>
          <w:rFonts w:ascii="Times New Roman" w:hAnsi="Times New Roman"/>
          <w:sz w:val="28"/>
          <w:szCs w:val="28"/>
        </w:rPr>
        <w:t>После утилизации навоза, помета и иных органических веществ, образующихся при животноводстве, а также при соблюдении ряда иных условий (наличие документации, позволяющей отнести указанные вещества к продукции, технических условий) требования природоохранного законодательства на деятельность по обращению с указанными органическими веществами, образующимися после утилизации, распространяться не будут.</w:t>
      </w:r>
    </w:p>
    <w:p w:rsidR="000034D4" w:rsidRDefault="000034D4" w:rsidP="000034D4">
      <w:pPr>
        <w:spacing w:after="0" w:line="240" w:lineRule="auto"/>
        <w:ind w:firstLine="709"/>
        <w:jc w:val="both"/>
        <w:rPr>
          <w:rFonts w:ascii="Times New Roman" w:hAnsi="Times New Roman"/>
          <w:sz w:val="28"/>
          <w:szCs w:val="28"/>
        </w:rPr>
      </w:pPr>
      <w:r w:rsidRPr="00330F08">
        <w:rPr>
          <w:rFonts w:ascii="Times New Roman" w:hAnsi="Times New Roman"/>
          <w:sz w:val="28"/>
          <w:szCs w:val="28"/>
        </w:rPr>
        <w:t>Таким образом, до отнесения указанных органических веще</w:t>
      </w:r>
      <w:proofErr w:type="gramStart"/>
      <w:r w:rsidRPr="00330F08">
        <w:rPr>
          <w:rFonts w:ascii="Times New Roman" w:hAnsi="Times New Roman"/>
          <w:sz w:val="28"/>
          <w:szCs w:val="28"/>
        </w:rPr>
        <w:t>ств к пр</w:t>
      </w:r>
      <w:proofErr w:type="gramEnd"/>
      <w:r w:rsidRPr="00330F08">
        <w:rPr>
          <w:rFonts w:ascii="Times New Roman" w:hAnsi="Times New Roman"/>
          <w:sz w:val="28"/>
          <w:szCs w:val="28"/>
        </w:rPr>
        <w:t xml:space="preserve">одукции в целях осуществления деятельности по обращению с ними (размещение, обезвреживание, утилизация) необходимо соблюдение требований законодательства в области </w:t>
      </w:r>
      <w:r>
        <w:rPr>
          <w:rFonts w:ascii="Times New Roman" w:hAnsi="Times New Roman"/>
          <w:sz w:val="28"/>
          <w:szCs w:val="28"/>
        </w:rPr>
        <w:t xml:space="preserve">обращения с отходами и </w:t>
      </w:r>
      <w:r w:rsidRPr="00330F08">
        <w:rPr>
          <w:rFonts w:ascii="Times New Roman" w:hAnsi="Times New Roman"/>
          <w:sz w:val="28"/>
          <w:szCs w:val="28"/>
        </w:rPr>
        <w:t xml:space="preserve">охраны окружающей среды. </w:t>
      </w:r>
    </w:p>
    <w:p w:rsidR="000034D4" w:rsidRPr="002020ED" w:rsidRDefault="000034D4" w:rsidP="002020ED">
      <w:pPr>
        <w:spacing w:after="0" w:line="240" w:lineRule="auto"/>
        <w:ind w:firstLine="709"/>
        <w:jc w:val="both"/>
        <w:rPr>
          <w:rFonts w:ascii="Times New Roman" w:hAnsi="Times New Roman"/>
          <w:sz w:val="28"/>
          <w:szCs w:val="28"/>
        </w:rPr>
      </w:pPr>
      <w:r w:rsidRPr="002020ED">
        <w:rPr>
          <w:rFonts w:ascii="Times New Roman" w:hAnsi="Times New Roman"/>
          <w:sz w:val="28"/>
          <w:szCs w:val="28"/>
        </w:rPr>
        <w:t xml:space="preserve">Кроме того, определением Верховного Суда Российской Федерации от 27.05.2020 № 309-ЭС20-6698 установлено, что согласно пункту 2.3.1 «СП 1.2.1170-02.1.2. Гигиена, токсикология, санитария. Гигиенические требования к безопасности </w:t>
      </w:r>
      <w:proofErr w:type="spellStart"/>
      <w:r w:rsidRPr="002020ED">
        <w:rPr>
          <w:rFonts w:ascii="Times New Roman" w:hAnsi="Times New Roman"/>
          <w:sz w:val="28"/>
          <w:szCs w:val="28"/>
        </w:rPr>
        <w:t>агрохимикатов</w:t>
      </w:r>
      <w:proofErr w:type="spellEnd"/>
      <w:r w:rsidRPr="002020ED">
        <w:rPr>
          <w:rFonts w:ascii="Times New Roman" w:hAnsi="Times New Roman"/>
          <w:sz w:val="28"/>
          <w:szCs w:val="28"/>
        </w:rPr>
        <w:t>. Санитарные правила», утвержденных Главным государственным санитарным врачом Российской Федерации 23.10.2002, навоз и куриный помет, используемые для обогащения почвы азотом и другими элементами питания, должны подвергаться предварительному обезвреживанию (термической сушке, компостированию и др.), не содержать патогенной микрофлоры, в том числе сальмонелл, и жизнеспособных яиц гельминтов.</w:t>
      </w:r>
    </w:p>
    <w:p w:rsidR="000034D4" w:rsidRPr="002020ED" w:rsidRDefault="000034D4" w:rsidP="002020ED">
      <w:pPr>
        <w:spacing w:after="0" w:line="240" w:lineRule="auto"/>
        <w:ind w:firstLine="709"/>
        <w:jc w:val="both"/>
        <w:rPr>
          <w:rFonts w:ascii="Times New Roman" w:hAnsi="Times New Roman"/>
          <w:sz w:val="28"/>
          <w:szCs w:val="28"/>
        </w:rPr>
      </w:pPr>
      <w:r w:rsidRPr="002020ED">
        <w:rPr>
          <w:rFonts w:ascii="Times New Roman" w:hAnsi="Times New Roman"/>
          <w:sz w:val="28"/>
          <w:szCs w:val="28"/>
        </w:rPr>
        <w:t>Судом указано, что навоз и куриный помет, являясь, в том числе, сырьем для органического удобрения, не перестает быть отходом, поскольку входит в Федеральный классификационный каталог отходов, утвержденный приказом Росприроднадзора от 22.05.2017 № 242 «Об утверждении Федерального классификационного каталога отходов».</w:t>
      </w:r>
    </w:p>
    <w:p w:rsidR="002020ED" w:rsidRPr="00546397" w:rsidRDefault="002020ED" w:rsidP="002020ED">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Необходимо также отметить, что с 1 марта 2022 года вступят в силу положения </w:t>
      </w:r>
      <w:r w:rsidRPr="00546397">
        <w:rPr>
          <w:rFonts w:ascii="Times New Roman" w:hAnsi="Times New Roman"/>
          <w:sz w:val="28"/>
          <w:szCs w:val="28"/>
        </w:rPr>
        <w:t>Федеральн</w:t>
      </w:r>
      <w:r>
        <w:rPr>
          <w:rFonts w:ascii="Times New Roman" w:hAnsi="Times New Roman"/>
          <w:sz w:val="28"/>
          <w:szCs w:val="28"/>
        </w:rPr>
        <w:t>ого</w:t>
      </w:r>
      <w:r w:rsidRPr="00546397">
        <w:rPr>
          <w:rFonts w:ascii="Times New Roman" w:hAnsi="Times New Roman"/>
          <w:sz w:val="28"/>
          <w:szCs w:val="28"/>
        </w:rPr>
        <w:t xml:space="preserve"> закон</w:t>
      </w:r>
      <w:r>
        <w:rPr>
          <w:rFonts w:ascii="Times New Roman" w:hAnsi="Times New Roman"/>
          <w:sz w:val="28"/>
          <w:szCs w:val="28"/>
        </w:rPr>
        <w:t>а</w:t>
      </w:r>
      <w:r w:rsidRPr="00546397">
        <w:rPr>
          <w:rFonts w:ascii="Times New Roman" w:hAnsi="Times New Roman"/>
          <w:sz w:val="28"/>
          <w:szCs w:val="28"/>
        </w:rPr>
        <w:t> от 28.06.2021 </w:t>
      </w:r>
      <w:r>
        <w:rPr>
          <w:rFonts w:ascii="Times New Roman" w:hAnsi="Times New Roman"/>
          <w:sz w:val="28"/>
          <w:szCs w:val="28"/>
        </w:rPr>
        <w:t>№</w:t>
      </w:r>
      <w:r w:rsidRPr="00546397">
        <w:rPr>
          <w:rFonts w:ascii="Times New Roman" w:hAnsi="Times New Roman"/>
          <w:sz w:val="28"/>
          <w:szCs w:val="28"/>
        </w:rPr>
        <w:t> 221-ФЗ «О внесении изменений в отдельные законодательные акты Российской Федерации»</w:t>
      </w:r>
      <w:r w:rsidR="00706040">
        <w:rPr>
          <w:rFonts w:ascii="Times New Roman" w:hAnsi="Times New Roman"/>
          <w:sz w:val="28"/>
          <w:szCs w:val="28"/>
        </w:rPr>
        <w:t xml:space="preserve">, </w:t>
      </w:r>
      <w:proofErr w:type="spellStart"/>
      <w:r w:rsidR="00706040">
        <w:rPr>
          <w:rFonts w:ascii="Times New Roman" w:hAnsi="Times New Roman"/>
          <w:sz w:val="28"/>
          <w:szCs w:val="28"/>
        </w:rPr>
        <w:t>котоый</w:t>
      </w:r>
      <w:proofErr w:type="spellEnd"/>
      <w:r w:rsidRPr="00546397">
        <w:rPr>
          <w:rFonts w:ascii="Times New Roman" w:hAnsi="Times New Roman"/>
          <w:sz w:val="28"/>
          <w:szCs w:val="28"/>
        </w:rPr>
        <w:t xml:space="preserve"> внес соответствующие изменения в Федеральный закон от 19.07.1997 </w:t>
      </w:r>
      <w:r w:rsidR="00706040">
        <w:rPr>
          <w:rFonts w:ascii="Times New Roman" w:hAnsi="Times New Roman"/>
          <w:sz w:val="28"/>
          <w:szCs w:val="28"/>
        </w:rPr>
        <w:t>№</w:t>
      </w:r>
      <w:r w:rsidRPr="00546397">
        <w:rPr>
          <w:rFonts w:ascii="Times New Roman" w:hAnsi="Times New Roman"/>
          <w:sz w:val="28"/>
          <w:szCs w:val="28"/>
        </w:rPr>
        <w:t> 109-ФЗ «О безопасном обращении с пестицидами и </w:t>
      </w:r>
      <w:proofErr w:type="spellStart"/>
      <w:r w:rsidRPr="00546397">
        <w:rPr>
          <w:rFonts w:ascii="Times New Roman" w:hAnsi="Times New Roman"/>
          <w:sz w:val="28"/>
          <w:szCs w:val="28"/>
        </w:rPr>
        <w:t>агрохимикатами</w:t>
      </w:r>
      <w:proofErr w:type="spellEnd"/>
      <w:r w:rsidRPr="00546397">
        <w:rPr>
          <w:rFonts w:ascii="Times New Roman" w:hAnsi="Times New Roman"/>
          <w:sz w:val="28"/>
          <w:szCs w:val="28"/>
        </w:rPr>
        <w:t xml:space="preserve">» в определение </w:t>
      </w:r>
      <w:proofErr w:type="spellStart"/>
      <w:r w:rsidRPr="00546397">
        <w:rPr>
          <w:rFonts w:ascii="Times New Roman" w:hAnsi="Times New Roman"/>
          <w:sz w:val="28"/>
          <w:szCs w:val="28"/>
        </w:rPr>
        <w:t>агрохимикатов</w:t>
      </w:r>
      <w:proofErr w:type="spellEnd"/>
      <w:r w:rsidRPr="00546397">
        <w:rPr>
          <w:rFonts w:ascii="Times New Roman" w:hAnsi="Times New Roman"/>
          <w:sz w:val="28"/>
          <w:szCs w:val="28"/>
        </w:rPr>
        <w:t>, изложив его в следующей редакции:</w:t>
      </w:r>
      <w:proofErr w:type="gramEnd"/>
    </w:p>
    <w:p w:rsidR="002020ED" w:rsidRPr="00546397" w:rsidRDefault="002020ED" w:rsidP="002020ED">
      <w:pPr>
        <w:spacing w:after="0" w:line="240" w:lineRule="auto"/>
        <w:ind w:firstLine="709"/>
        <w:jc w:val="both"/>
        <w:rPr>
          <w:rFonts w:ascii="Times New Roman" w:hAnsi="Times New Roman"/>
          <w:sz w:val="28"/>
          <w:szCs w:val="28"/>
        </w:rPr>
      </w:pPr>
      <w:proofErr w:type="spellStart"/>
      <w:r w:rsidRPr="00546397">
        <w:rPr>
          <w:rFonts w:ascii="Times New Roman" w:hAnsi="Times New Roman"/>
          <w:sz w:val="28"/>
          <w:szCs w:val="28"/>
        </w:rPr>
        <w:lastRenderedPageBreak/>
        <w:t>агрохимикаты</w:t>
      </w:r>
      <w:proofErr w:type="spellEnd"/>
      <w:r w:rsidRPr="00546397">
        <w:rPr>
          <w:rFonts w:ascii="Times New Roman" w:hAnsi="Times New Roman"/>
          <w:sz w:val="28"/>
          <w:szCs w:val="28"/>
        </w:rPr>
        <w:t xml:space="preserve"> — удобрения (минеральные, органические, </w:t>
      </w:r>
      <w:proofErr w:type="gramStart"/>
      <w:r w:rsidRPr="00546397">
        <w:rPr>
          <w:rFonts w:ascii="Times New Roman" w:hAnsi="Times New Roman"/>
          <w:sz w:val="28"/>
          <w:szCs w:val="28"/>
        </w:rPr>
        <w:t>органо-минеральные</w:t>
      </w:r>
      <w:proofErr w:type="gramEnd"/>
      <w:r w:rsidRPr="00546397">
        <w:rPr>
          <w:rFonts w:ascii="Times New Roman" w:hAnsi="Times New Roman"/>
          <w:sz w:val="28"/>
          <w:szCs w:val="28"/>
        </w:rPr>
        <w:t xml:space="preserve">, микробиологические), химические </w:t>
      </w:r>
      <w:proofErr w:type="spellStart"/>
      <w:r w:rsidRPr="00546397">
        <w:rPr>
          <w:rFonts w:ascii="Times New Roman" w:hAnsi="Times New Roman"/>
          <w:sz w:val="28"/>
          <w:szCs w:val="28"/>
        </w:rPr>
        <w:t>мелиоранты</w:t>
      </w:r>
      <w:proofErr w:type="spellEnd"/>
      <w:r w:rsidRPr="00546397">
        <w:rPr>
          <w:rFonts w:ascii="Times New Roman" w:hAnsi="Times New Roman"/>
          <w:sz w:val="28"/>
          <w:szCs w:val="28"/>
        </w:rPr>
        <w:t xml:space="preserve">, предназначенные для питания растений и регулирования плодородия земель (почв). Не признаются </w:t>
      </w:r>
      <w:proofErr w:type="spellStart"/>
      <w:r w:rsidRPr="00546397">
        <w:rPr>
          <w:rFonts w:ascii="Times New Roman" w:hAnsi="Times New Roman"/>
          <w:sz w:val="28"/>
          <w:szCs w:val="28"/>
        </w:rPr>
        <w:t>агрохимикатами</w:t>
      </w:r>
      <w:proofErr w:type="spellEnd"/>
      <w:r w:rsidRPr="00546397">
        <w:rPr>
          <w:rFonts w:ascii="Times New Roman" w:hAnsi="Times New Roman"/>
          <w:sz w:val="28"/>
          <w:szCs w:val="28"/>
        </w:rPr>
        <w:t xml:space="preserve"> торф, отходы животноводства и растениеводства, ил, осадки сточных вод, используемые для производства органических и </w:t>
      </w:r>
      <w:proofErr w:type="gramStart"/>
      <w:r w:rsidRPr="00546397">
        <w:rPr>
          <w:rFonts w:ascii="Times New Roman" w:hAnsi="Times New Roman"/>
          <w:sz w:val="28"/>
          <w:szCs w:val="28"/>
        </w:rPr>
        <w:t>органо-минеральных</w:t>
      </w:r>
      <w:proofErr w:type="gramEnd"/>
      <w:r w:rsidRPr="00546397">
        <w:rPr>
          <w:rFonts w:ascii="Times New Roman" w:hAnsi="Times New Roman"/>
          <w:sz w:val="28"/>
          <w:szCs w:val="28"/>
        </w:rPr>
        <w:t xml:space="preserve"> удобрений, смешанные минеральные удобрения.</w:t>
      </w:r>
    </w:p>
    <w:p w:rsidR="003F68E4" w:rsidRDefault="00706040" w:rsidP="003F68E4">
      <w:pPr>
        <w:spacing w:after="0" w:line="240" w:lineRule="auto"/>
        <w:ind w:firstLine="709"/>
        <w:jc w:val="both"/>
        <w:rPr>
          <w:rFonts w:ascii="Times New Roman" w:hAnsi="Times New Roman"/>
          <w:sz w:val="28"/>
          <w:szCs w:val="28"/>
        </w:rPr>
      </w:pPr>
      <w:r w:rsidRPr="003F68E4">
        <w:rPr>
          <w:rFonts w:ascii="Times New Roman" w:hAnsi="Times New Roman"/>
          <w:sz w:val="28"/>
          <w:szCs w:val="28"/>
        </w:rPr>
        <w:t>Таким образом, з</w:t>
      </w:r>
      <w:r w:rsidRPr="003F68E4">
        <w:rPr>
          <w:rFonts w:ascii="Times New Roman" w:hAnsi="Times New Roman"/>
          <w:sz w:val="28"/>
          <w:szCs w:val="28"/>
        </w:rPr>
        <w:t>аконодательство чётко классифицирует продукты жизнедеятельности животных как опасные отходы, которые подле</w:t>
      </w:r>
      <w:r w:rsidR="003F68E4" w:rsidRPr="003F68E4">
        <w:rPr>
          <w:rFonts w:ascii="Times New Roman" w:hAnsi="Times New Roman"/>
          <w:sz w:val="28"/>
          <w:szCs w:val="28"/>
        </w:rPr>
        <w:t xml:space="preserve">жат обезвреживанию и утилизации и </w:t>
      </w:r>
      <w:r w:rsidR="003F68E4" w:rsidRPr="00330F08">
        <w:rPr>
          <w:rFonts w:ascii="Times New Roman" w:hAnsi="Times New Roman"/>
          <w:sz w:val="28"/>
          <w:szCs w:val="28"/>
        </w:rPr>
        <w:t xml:space="preserve">в целях осуществления деятельности по обращению с ними (размещение, обезвреживание, утилизация) необходимо соблюдение требований законодательства в области </w:t>
      </w:r>
      <w:r w:rsidR="003F68E4">
        <w:rPr>
          <w:rFonts w:ascii="Times New Roman" w:hAnsi="Times New Roman"/>
          <w:sz w:val="28"/>
          <w:szCs w:val="28"/>
        </w:rPr>
        <w:t xml:space="preserve">обращения с отходами и </w:t>
      </w:r>
      <w:r w:rsidR="003F68E4" w:rsidRPr="00330F08">
        <w:rPr>
          <w:rFonts w:ascii="Times New Roman" w:hAnsi="Times New Roman"/>
          <w:sz w:val="28"/>
          <w:szCs w:val="28"/>
        </w:rPr>
        <w:t xml:space="preserve">охраны окружающей среды. </w:t>
      </w:r>
    </w:p>
    <w:p w:rsidR="002020ED" w:rsidRDefault="002020ED" w:rsidP="000034D4">
      <w:pPr>
        <w:pStyle w:val="a9"/>
        <w:spacing w:line="264" w:lineRule="auto"/>
        <w:ind w:firstLine="709"/>
        <w:jc w:val="both"/>
        <w:rPr>
          <w:bCs/>
          <w:sz w:val="28"/>
          <w:szCs w:val="27"/>
        </w:rPr>
      </w:pPr>
    </w:p>
    <w:p w:rsidR="00546397" w:rsidRPr="00546397" w:rsidRDefault="00706040" w:rsidP="00426F92">
      <w:pPr>
        <w:rPr>
          <w:rFonts w:ascii="FFSeroProWeb-Regular" w:eastAsia="Times New Roman" w:hAnsi="FFSeroProWeb-Regular" w:cs="Times New Roman"/>
          <w:sz w:val="26"/>
          <w:szCs w:val="26"/>
          <w:lang w:eastAsia="ru-RU"/>
        </w:rPr>
      </w:pPr>
      <w:r>
        <w:rPr>
          <w:rFonts w:ascii="Times New Roman" w:hAnsi="Times New Roman"/>
          <w:sz w:val="28"/>
          <w:szCs w:val="28"/>
        </w:rPr>
        <w:t xml:space="preserve">в </w:t>
      </w:r>
      <w:bookmarkStart w:id="0" w:name="_GoBack"/>
      <w:bookmarkEnd w:id="0"/>
    </w:p>
    <w:p w:rsidR="00546397" w:rsidRPr="00785CCD" w:rsidRDefault="00546397">
      <w:pPr>
        <w:rPr>
          <w:rFonts w:ascii="Times New Roman" w:hAnsi="Times New Roman" w:cs="Times New Roman"/>
        </w:rPr>
      </w:pPr>
    </w:p>
    <w:sectPr w:rsidR="00546397" w:rsidRPr="00785CCD" w:rsidSect="00395FAB">
      <w:pgSz w:w="11906" w:h="16838"/>
      <w:pgMar w:top="113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FSeroProWeb-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839A7"/>
    <w:multiLevelType w:val="hybridMultilevel"/>
    <w:tmpl w:val="495EF7CE"/>
    <w:lvl w:ilvl="0" w:tplc="47F4E0D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57E43F8"/>
    <w:multiLevelType w:val="multilevel"/>
    <w:tmpl w:val="A5B8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230D37"/>
    <w:multiLevelType w:val="hybridMultilevel"/>
    <w:tmpl w:val="495EF7CE"/>
    <w:lvl w:ilvl="0" w:tplc="47F4E0D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19"/>
    <w:rsid w:val="000034D4"/>
    <w:rsid w:val="00010F19"/>
    <w:rsid w:val="00067532"/>
    <w:rsid w:val="000A44F8"/>
    <w:rsid w:val="000E0700"/>
    <w:rsid w:val="001878F0"/>
    <w:rsid w:val="002020ED"/>
    <w:rsid w:val="002625BF"/>
    <w:rsid w:val="00395FAB"/>
    <w:rsid w:val="003C5093"/>
    <w:rsid w:val="003E4488"/>
    <w:rsid w:val="003F68E4"/>
    <w:rsid w:val="004056E9"/>
    <w:rsid w:val="00426F92"/>
    <w:rsid w:val="004B5C96"/>
    <w:rsid w:val="00520CF5"/>
    <w:rsid w:val="00546397"/>
    <w:rsid w:val="005758B6"/>
    <w:rsid w:val="00631AB7"/>
    <w:rsid w:val="00706040"/>
    <w:rsid w:val="00740AFE"/>
    <w:rsid w:val="00743632"/>
    <w:rsid w:val="00785CCD"/>
    <w:rsid w:val="007E4774"/>
    <w:rsid w:val="00817AF9"/>
    <w:rsid w:val="008420A4"/>
    <w:rsid w:val="0091424E"/>
    <w:rsid w:val="009D6B9D"/>
    <w:rsid w:val="00A03436"/>
    <w:rsid w:val="00B14C91"/>
    <w:rsid w:val="00B20940"/>
    <w:rsid w:val="00BA3326"/>
    <w:rsid w:val="00BB6CD6"/>
    <w:rsid w:val="00C201F9"/>
    <w:rsid w:val="00C926B3"/>
    <w:rsid w:val="00D060CA"/>
    <w:rsid w:val="00D40CFF"/>
    <w:rsid w:val="00D759BC"/>
    <w:rsid w:val="00D92C5E"/>
    <w:rsid w:val="00E15275"/>
    <w:rsid w:val="00E83309"/>
    <w:rsid w:val="00EA09EC"/>
    <w:rsid w:val="00EA415E"/>
    <w:rsid w:val="00EA591A"/>
    <w:rsid w:val="00F04D63"/>
    <w:rsid w:val="00F848D2"/>
    <w:rsid w:val="00FE3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4D63"/>
    <w:rPr>
      <w:color w:val="0000FF"/>
      <w:u w:val="single"/>
    </w:rPr>
  </w:style>
  <w:style w:type="character" w:customStyle="1" w:styleId="hcc">
    <w:name w:val="hcc"/>
    <w:basedOn w:val="a0"/>
    <w:rsid w:val="00F04D63"/>
  </w:style>
  <w:style w:type="paragraph" w:styleId="a5">
    <w:name w:val="List Paragraph"/>
    <w:basedOn w:val="a"/>
    <w:uiPriority w:val="34"/>
    <w:qFormat/>
    <w:rsid w:val="002625BF"/>
    <w:pPr>
      <w:spacing w:after="160" w:line="256" w:lineRule="auto"/>
      <w:ind w:left="720"/>
      <w:contextualSpacing/>
    </w:pPr>
  </w:style>
  <w:style w:type="character" w:customStyle="1" w:styleId="td-adspot-title">
    <w:name w:val="td-adspot-title"/>
    <w:basedOn w:val="a0"/>
    <w:rsid w:val="00546397"/>
  </w:style>
  <w:style w:type="character" w:styleId="a6">
    <w:name w:val="Strong"/>
    <w:basedOn w:val="a0"/>
    <w:uiPriority w:val="22"/>
    <w:qFormat/>
    <w:rsid w:val="00546397"/>
    <w:rPr>
      <w:b/>
      <w:bCs/>
    </w:rPr>
  </w:style>
  <w:style w:type="paragraph" w:styleId="a7">
    <w:name w:val="Balloon Text"/>
    <w:basedOn w:val="a"/>
    <w:link w:val="a8"/>
    <w:uiPriority w:val="99"/>
    <w:semiHidden/>
    <w:unhideWhenUsed/>
    <w:rsid w:val="005463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6397"/>
    <w:rPr>
      <w:rFonts w:ascii="Tahoma" w:hAnsi="Tahoma" w:cs="Tahoma"/>
      <w:sz w:val="16"/>
      <w:szCs w:val="16"/>
    </w:rPr>
  </w:style>
  <w:style w:type="paragraph" w:styleId="a9">
    <w:name w:val="header"/>
    <w:basedOn w:val="a"/>
    <w:link w:val="aa"/>
    <w:uiPriority w:val="99"/>
    <w:semiHidden/>
    <w:unhideWhenUsed/>
    <w:rsid w:val="000034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semiHidden/>
    <w:rsid w:val="000034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4D63"/>
    <w:rPr>
      <w:color w:val="0000FF"/>
      <w:u w:val="single"/>
    </w:rPr>
  </w:style>
  <w:style w:type="character" w:customStyle="1" w:styleId="hcc">
    <w:name w:val="hcc"/>
    <w:basedOn w:val="a0"/>
    <w:rsid w:val="00F04D63"/>
  </w:style>
  <w:style w:type="paragraph" w:styleId="a5">
    <w:name w:val="List Paragraph"/>
    <w:basedOn w:val="a"/>
    <w:uiPriority w:val="34"/>
    <w:qFormat/>
    <w:rsid w:val="002625BF"/>
    <w:pPr>
      <w:spacing w:after="160" w:line="256" w:lineRule="auto"/>
      <w:ind w:left="720"/>
      <w:contextualSpacing/>
    </w:pPr>
  </w:style>
  <w:style w:type="character" w:customStyle="1" w:styleId="td-adspot-title">
    <w:name w:val="td-adspot-title"/>
    <w:basedOn w:val="a0"/>
    <w:rsid w:val="00546397"/>
  </w:style>
  <w:style w:type="character" w:styleId="a6">
    <w:name w:val="Strong"/>
    <w:basedOn w:val="a0"/>
    <w:uiPriority w:val="22"/>
    <w:qFormat/>
    <w:rsid w:val="00546397"/>
    <w:rPr>
      <w:b/>
      <w:bCs/>
    </w:rPr>
  </w:style>
  <w:style w:type="paragraph" w:styleId="a7">
    <w:name w:val="Balloon Text"/>
    <w:basedOn w:val="a"/>
    <w:link w:val="a8"/>
    <w:uiPriority w:val="99"/>
    <w:semiHidden/>
    <w:unhideWhenUsed/>
    <w:rsid w:val="005463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6397"/>
    <w:rPr>
      <w:rFonts w:ascii="Tahoma" w:hAnsi="Tahoma" w:cs="Tahoma"/>
      <w:sz w:val="16"/>
      <w:szCs w:val="16"/>
    </w:rPr>
  </w:style>
  <w:style w:type="paragraph" w:styleId="a9">
    <w:name w:val="header"/>
    <w:basedOn w:val="a"/>
    <w:link w:val="aa"/>
    <w:uiPriority w:val="99"/>
    <w:semiHidden/>
    <w:unhideWhenUsed/>
    <w:rsid w:val="000034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semiHidden/>
    <w:rsid w:val="000034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3926">
      <w:bodyDiv w:val="1"/>
      <w:marLeft w:val="0"/>
      <w:marRight w:val="0"/>
      <w:marTop w:val="0"/>
      <w:marBottom w:val="0"/>
      <w:divBdr>
        <w:top w:val="none" w:sz="0" w:space="0" w:color="auto"/>
        <w:left w:val="none" w:sz="0" w:space="0" w:color="auto"/>
        <w:bottom w:val="none" w:sz="0" w:space="0" w:color="auto"/>
        <w:right w:val="none" w:sz="0" w:space="0" w:color="auto"/>
      </w:divBdr>
      <w:divsChild>
        <w:div w:id="1629969812">
          <w:marLeft w:val="0"/>
          <w:marRight w:val="0"/>
          <w:marTop w:val="225"/>
          <w:marBottom w:val="300"/>
          <w:divBdr>
            <w:top w:val="none" w:sz="0" w:space="0" w:color="auto"/>
            <w:left w:val="none" w:sz="0" w:space="0" w:color="auto"/>
            <w:bottom w:val="none" w:sz="0" w:space="0" w:color="auto"/>
            <w:right w:val="none" w:sz="0" w:space="0" w:color="auto"/>
          </w:divBdr>
          <w:divsChild>
            <w:div w:id="862863273">
              <w:marLeft w:val="0"/>
              <w:marRight w:val="0"/>
              <w:marTop w:val="0"/>
              <w:marBottom w:val="0"/>
              <w:divBdr>
                <w:top w:val="none" w:sz="0" w:space="0" w:color="auto"/>
                <w:left w:val="none" w:sz="0" w:space="0" w:color="auto"/>
                <w:bottom w:val="none" w:sz="0" w:space="0" w:color="auto"/>
                <w:right w:val="none" w:sz="0" w:space="0" w:color="auto"/>
              </w:divBdr>
              <w:divsChild>
                <w:div w:id="823621992">
                  <w:marLeft w:val="0"/>
                  <w:marRight w:val="0"/>
                  <w:marTop w:val="0"/>
                  <w:marBottom w:val="0"/>
                  <w:divBdr>
                    <w:top w:val="none" w:sz="0" w:space="0" w:color="auto"/>
                    <w:left w:val="none" w:sz="0" w:space="0" w:color="auto"/>
                    <w:bottom w:val="none" w:sz="0" w:space="0" w:color="auto"/>
                    <w:right w:val="none" w:sz="0" w:space="0" w:color="auto"/>
                  </w:divBdr>
                  <w:divsChild>
                    <w:div w:id="1968776616">
                      <w:marLeft w:val="0"/>
                      <w:marRight w:val="0"/>
                      <w:marTop w:val="0"/>
                      <w:marBottom w:val="0"/>
                      <w:divBdr>
                        <w:top w:val="none" w:sz="0" w:space="0" w:color="auto"/>
                        <w:left w:val="none" w:sz="0" w:space="0" w:color="auto"/>
                        <w:bottom w:val="none" w:sz="0" w:space="0" w:color="auto"/>
                        <w:right w:val="none" w:sz="0" w:space="0" w:color="auto"/>
                      </w:divBdr>
                      <w:divsChild>
                        <w:div w:id="19638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0727">
      <w:bodyDiv w:val="1"/>
      <w:marLeft w:val="0"/>
      <w:marRight w:val="0"/>
      <w:marTop w:val="0"/>
      <w:marBottom w:val="0"/>
      <w:divBdr>
        <w:top w:val="none" w:sz="0" w:space="0" w:color="auto"/>
        <w:left w:val="none" w:sz="0" w:space="0" w:color="auto"/>
        <w:bottom w:val="none" w:sz="0" w:space="0" w:color="auto"/>
        <w:right w:val="none" w:sz="0" w:space="0" w:color="auto"/>
      </w:divBdr>
    </w:div>
    <w:div w:id="358286269">
      <w:bodyDiv w:val="1"/>
      <w:marLeft w:val="0"/>
      <w:marRight w:val="0"/>
      <w:marTop w:val="0"/>
      <w:marBottom w:val="0"/>
      <w:divBdr>
        <w:top w:val="none" w:sz="0" w:space="0" w:color="auto"/>
        <w:left w:val="none" w:sz="0" w:space="0" w:color="auto"/>
        <w:bottom w:val="none" w:sz="0" w:space="0" w:color="auto"/>
        <w:right w:val="none" w:sz="0" w:space="0" w:color="auto"/>
      </w:divBdr>
    </w:div>
    <w:div w:id="526602097">
      <w:bodyDiv w:val="1"/>
      <w:marLeft w:val="0"/>
      <w:marRight w:val="0"/>
      <w:marTop w:val="0"/>
      <w:marBottom w:val="0"/>
      <w:divBdr>
        <w:top w:val="none" w:sz="0" w:space="0" w:color="auto"/>
        <w:left w:val="none" w:sz="0" w:space="0" w:color="auto"/>
        <w:bottom w:val="none" w:sz="0" w:space="0" w:color="auto"/>
        <w:right w:val="none" w:sz="0" w:space="0" w:color="auto"/>
      </w:divBdr>
      <w:divsChild>
        <w:div w:id="508373090">
          <w:marLeft w:val="0"/>
          <w:marRight w:val="0"/>
          <w:marTop w:val="225"/>
          <w:marBottom w:val="300"/>
          <w:divBdr>
            <w:top w:val="none" w:sz="0" w:space="0" w:color="auto"/>
            <w:left w:val="none" w:sz="0" w:space="0" w:color="auto"/>
            <w:bottom w:val="none" w:sz="0" w:space="0" w:color="auto"/>
            <w:right w:val="none" w:sz="0" w:space="0" w:color="auto"/>
          </w:divBdr>
          <w:divsChild>
            <w:div w:id="1506898602">
              <w:marLeft w:val="0"/>
              <w:marRight w:val="0"/>
              <w:marTop w:val="0"/>
              <w:marBottom w:val="0"/>
              <w:divBdr>
                <w:top w:val="none" w:sz="0" w:space="0" w:color="auto"/>
                <w:left w:val="none" w:sz="0" w:space="0" w:color="auto"/>
                <w:bottom w:val="none" w:sz="0" w:space="0" w:color="auto"/>
                <w:right w:val="none" w:sz="0" w:space="0" w:color="auto"/>
              </w:divBdr>
              <w:divsChild>
                <w:div w:id="1178621223">
                  <w:marLeft w:val="0"/>
                  <w:marRight w:val="0"/>
                  <w:marTop w:val="0"/>
                  <w:marBottom w:val="0"/>
                  <w:divBdr>
                    <w:top w:val="none" w:sz="0" w:space="0" w:color="auto"/>
                    <w:left w:val="none" w:sz="0" w:space="0" w:color="auto"/>
                    <w:bottom w:val="none" w:sz="0" w:space="0" w:color="auto"/>
                    <w:right w:val="none" w:sz="0" w:space="0" w:color="auto"/>
                  </w:divBdr>
                  <w:divsChild>
                    <w:div w:id="845173928">
                      <w:marLeft w:val="0"/>
                      <w:marRight w:val="0"/>
                      <w:marTop w:val="0"/>
                      <w:marBottom w:val="0"/>
                      <w:divBdr>
                        <w:top w:val="none" w:sz="0" w:space="0" w:color="auto"/>
                        <w:left w:val="none" w:sz="0" w:space="0" w:color="auto"/>
                        <w:bottom w:val="none" w:sz="0" w:space="0" w:color="auto"/>
                        <w:right w:val="none" w:sz="0" w:space="0" w:color="auto"/>
                      </w:divBdr>
                      <w:divsChild>
                        <w:div w:id="3138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6107">
      <w:bodyDiv w:val="1"/>
      <w:marLeft w:val="0"/>
      <w:marRight w:val="0"/>
      <w:marTop w:val="0"/>
      <w:marBottom w:val="0"/>
      <w:divBdr>
        <w:top w:val="none" w:sz="0" w:space="0" w:color="auto"/>
        <w:left w:val="none" w:sz="0" w:space="0" w:color="auto"/>
        <w:bottom w:val="none" w:sz="0" w:space="0" w:color="auto"/>
        <w:right w:val="none" w:sz="0" w:space="0" w:color="auto"/>
      </w:divBdr>
    </w:div>
    <w:div w:id="781848464">
      <w:bodyDiv w:val="1"/>
      <w:marLeft w:val="0"/>
      <w:marRight w:val="0"/>
      <w:marTop w:val="0"/>
      <w:marBottom w:val="0"/>
      <w:divBdr>
        <w:top w:val="none" w:sz="0" w:space="0" w:color="auto"/>
        <w:left w:val="none" w:sz="0" w:space="0" w:color="auto"/>
        <w:bottom w:val="none" w:sz="0" w:space="0" w:color="auto"/>
        <w:right w:val="none" w:sz="0" w:space="0" w:color="auto"/>
      </w:divBdr>
    </w:div>
    <w:div w:id="787042576">
      <w:bodyDiv w:val="1"/>
      <w:marLeft w:val="0"/>
      <w:marRight w:val="0"/>
      <w:marTop w:val="0"/>
      <w:marBottom w:val="0"/>
      <w:divBdr>
        <w:top w:val="none" w:sz="0" w:space="0" w:color="auto"/>
        <w:left w:val="none" w:sz="0" w:space="0" w:color="auto"/>
        <w:bottom w:val="none" w:sz="0" w:space="0" w:color="auto"/>
        <w:right w:val="none" w:sz="0" w:space="0" w:color="auto"/>
      </w:divBdr>
    </w:div>
    <w:div w:id="821889525">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94646530">
      <w:bodyDiv w:val="1"/>
      <w:marLeft w:val="0"/>
      <w:marRight w:val="0"/>
      <w:marTop w:val="0"/>
      <w:marBottom w:val="0"/>
      <w:divBdr>
        <w:top w:val="none" w:sz="0" w:space="0" w:color="auto"/>
        <w:left w:val="none" w:sz="0" w:space="0" w:color="auto"/>
        <w:bottom w:val="none" w:sz="0" w:space="0" w:color="auto"/>
        <w:right w:val="none" w:sz="0" w:space="0" w:color="auto"/>
      </w:divBdr>
    </w:div>
    <w:div w:id="1012342371">
      <w:bodyDiv w:val="1"/>
      <w:marLeft w:val="0"/>
      <w:marRight w:val="0"/>
      <w:marTop w:val="0"/>
      <w:marBottom w:val="0"/>
      <w:divBdr>
        <w:top w:val="none" w:sz="0" w:space="0" w:color="auto"/>
        <w:left w:val="none" w:sz="0" w:space="0" w:color="auto"/>
        <w:bottom w:val="none" w:sz="0" w:space="0" w:color="auto"/>
        <w:right w:val="none" w:sz="0" w:space="0" w:color="auto"/>
      </w:divBdr>
    </w:div>
    <w:div w:id="1014654844">
      <w:bodyDiv w:val="1"/>
      <w:marLeft w:val="0"/>
      <w:marRight w:val="0"/>
      <w:marTop w:val="0"/>
      <w:marBottom w:val="0"/>
      <w:divBdr>
        <w:top w:val="none" w:sz="0" w:space="0" w:color="auto"/>
        <w:left w:val="none" w:sz="0" w:space="0" w:color="auto"/>
        <w:bottom w:val="none" w:sz="0" w:space="0" w:color="auto"/>
        <w:right w:val="none" w:sz="0" w:space="0" w:color="auto"/>
      </w:divBdr>
    </w:div>
    <w:div w:id="1055197410">
      <w:bodyDiv w:val="1"/>
      <w:marLeft w:val="0"/>
      <w:marRight w:val="0"/>
      <w:marTop w:val="0"/>
      <w:marBottom w:val="0"/>
      <w:divBdr>
        <w:top w:val="none" w:sz="0" w:space="0" w:color="auto"/>
        <w:left w:val="none" w:sz="0" w:space="0" w:color="auto"/>
        <w:bottom w:val="none" w:sz="0" w:space="0" w:color="auto"/>
        <w:right w:val="none" w:sz="0" w:space="0" w:color="auto"/>
      </w:divBdr>
    </w:div>
    <w:div w:id="1426152081">
      <w:bodyDiv w:val="1"/>
      <w:marLeft w:val="0"/>
      <w:marRight w:val="0"/>
      <w:marTop w:val="0"/>
      <w:marBottom w:val="0"/>
      <w:divBdr>
        <w:top w:val="none" w:sz="0" w:space="0" w:color="auto"/>
        <w:left w:val="none" w:sz="0" w:space="0" w:color="auto"/>
        <w:bottom w:val="none" w:sz="0" w:space="0" w:color="auto"/>
        <w:right w:val="none" w:sz="0" w:space="0" w:color="auto"/>
      </w:divBdr>
    </w:div>
    <w:div w:id="1463620789">
      <w:bodyDiv w:val="1"/>
      <w:marLeft w:val="0"/>
      <w:marRight w:val="0"/>
      <w:marTop w:val="0"/>
      <w:marBottom w:val="0"/>
      <w:divBdr>
        <w:top w:val="none" w:sz="0" w:space="0" w:color="auto"/>
        <w:left w:val="none" w:sz="0" w:space="0" w:color="auto"/>
        <w:bottom w:val="none" w:sz="0" w:space="0" w:color="auto"/>
        <w:right w:val="none" w:sz="0" w:space="0" w:color="auto"/>
      </w:divBdr>
    </w:div>
    <w:div w:id="152288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ervis.ru/jekologicheskoe_proektirovanie/sokrachenie_vybrosov_pri_n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ervis.ru/jekologicheskoe_proektirovanie/sokrachenie_vybrosov_pri_nm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8</Pages>
  <Words>2910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cp:revision>
  <dcterms:created xsi:type="dcterms:W3CDTF">2021-11-16T05:11:00Z</dcterms:created>
  <dcterms:modified xsi:type="dcterms:W3CDTF">2021-11-16T21:16:00Z</dcterms:modified>
</cp:coreProperties>
</file>